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67CC57" w14:textId="77777777" w:rsidR="008E3FD7" w:rsidRPr="00FE60B8" w:rsidRDefault="008E3FD7" w:rsidP="008E3FD7">
      <w:pPr>
        <w:spacing w:after="0" w:line="360" w:lineRule="auto"/>
        <w:jc w:val="center"/>
        <w:rPr>
          <w:rFonts w:ascii="Garamond" w:eastAsia="Times New Roman" w:hAnsi="Garamond" w:cstheme="minorHAnsi"/>
          <w:b/>
          <w:iCs/>
          <w:sz w:val="24"/>
          <w:szCs w:val="24"/>
          <w:u w:val="single"/>
          <w:lang w:eastAsia="pt-BR"/>
        </w:rPr>
      </w:pPr>
    </w:p>
    <w:p w14:paraId="3CBCE367" w14:textId="2AA61B14" w:rsidR="006D208B" w:rsidRPr="00FE60B8" w:rsidRDefault="006D208B" w:rsidP="008E3FD7">
      <w:pPr>
        <w:spacing w:after="0" w:line="360" w:lineRule="auto"/>
        <w:jc w:val="center"/>
        <w:rPr>
          <w:rFonts w:ascii="Garamond" w:eastAsia="Times New Roman" w:hAnsi="Garamond" w:cstheme="minorHAnsi"/>
          <w:b/>
          <w:iCs/>
          <w:sz w:val="24"/>
          <w:szCs w:val="24"/>
          <w:u w:val="single"/>
          <w:lang w:eastAsia="pt-BR"/>
        </w:rPr>
      </w:pPr>
      <w:r w:rsidRPr="00FE60B8">
        <w:rPr>
          <w:rFonts w:ascii="Garamond" w:eastAsia="Times New Roman" w:hAnsi="Garamond" w:cstheme="minorHAnsi"/>
          <w:b/>
          <w:iCs/>
          <w:sz w:val="24"/>
          <w:szCs w:val="24"/>
          <w:u w:val="single"/>
          <w:lang w:eastAsia="pt-BR"/>
        </w:rPr>
        <w:t>ANEXO I</w:t>
      </w:r>
    </w:p>
    <w:p w14:paraId="15171002" w14:textId="54578602" w:rsidR="008E3FD7" w:rsidRPr="00FE60B8" w:rsidRDefault="008E3FD7" w:rsidP="008E3FD7">
      <w:pPr>
        <w:spacing w:after="0" w:line="360" w:lineRule="auto"/>
        <w:jc w:val="center"/>
        <w:rPr>
          <w:rFonts w:ascii="Garamond" w:eastAsia="Times New Roman" w:hAnsi="Garamond" w:cstheme="minorHAnsi"/>
          <w:b/>
          <w:iCs/>
          <w:sz w:val="24"/>
          <w:szCs w:val="24"/>
          <w:u w:val="single"/>
          <w:lang w:eastAsia="pt-BR"/>
        </w:rPr>
      </w:pPr>
      <w:r w:rsidRPr="00FE60B8">
        <w:rPr>
          <w:rFonts w:ascii="Garamond" w:eastAsia="Times New Roman" w:hAnsi="Garamond" w:cstheme="minorHAnsi"/>
          <w:b/>
          <w:iCs/>
          <w:sz w:val="24"/>
          <w:szCs w:val="24"/>
          <w:u w:val="single"/>
          <w:lang w:eastAsia="pt-BR"/>
        </w:rPr>
        <w:t>TERMO DE REFERÊNCIA – TR</w:t>
      </w:r>
    </w:p>
    <w:p w14:paraId="08835D9D" w14:textId="5596E745" w:rsidR="006D208B" w:rsidRPr="00FE60B8" w:rsidRDefault="006D208B" w:rsidP="008E3FD7">
      <w:pPr>
        <w:spacing w:after="0" w:line="360" w:lineRule="auto"/>
        <w:jc w:val="center"/>
        <w:rPr>
          <w:rFonts w:ascii="Garamond" w:eastAsia="Times New Roman" w:hAnsi="Garamond" w:cstheme="minorHAnsi"/>
          <w:b/>
          <w:iCs/>
          <w:sz w:val="24"/>
          <w:szCs w:val="24"/>
          <w:u w:val="single"/>
          <w:lang w:eastAsia="pt-BR"/>
        </w:rPr>
      </w:pPr>
      <w:r w:rsidRPr="00FE60B8">
        <w:rPr>
          <w:rFonts w:ascii="Garamond" w:eastAsia="Times New Roman" w:hAnsi="Garamond" w:cstheme="minorHAnsi"/>
          <w:b/>
          <w:iCs/>
          <w:sz w:val="24"/>
          <w:szCs w:val="24"/>
          <w:u w:val="single"/>
          <w:lang w:eastAsia="pt-BR"/>
        </w:rPr>
        <w:t>PE 006/2026 PRC 299/2025</w:t>
      </w:r>
    </w:p>
    <w:p w14:paraId="30CDCD82" w14:textId="77777777" w:rsidR="008E3FD7" w:rsidRPr="00FE60B8" w:rsidRDefault="008E3FD7" w:rsidP="008E3FD7">
      <w:pPr>
        <w:spacing w:after="0" w:line="360" w:lineRule="auto"/>
        <w:jc w:val="center"/>
        <w:rPr>
          <w:rFonts w:ascii="Garamond" w:eastAsia="Times New Roman" w:hAnsi="Garamond" w:cstheme="minorHAnsi"/>
          <w:b/>
          <w:iCs/>
          <w:sz w:val="24"/>
          <w:szCs w:val="24"/>
          <w:u w:val="single"/>
          <w:lang w:eastAsia="pt-BR"/>
        </w:rPr>
      </w:pPr>
    </w:p>
    <w:p w14:paraId="6251B137" w14:textId="77777777" w:rsidR="008E3FD7" w:rsidRPr="00FE60B8" w:rsidRDefault="008E3FD7" w:rsidP="008E3FD7">
      <w:pPr>
        <w:spacing w:after="0" w:line="240" w:lineRule="auto"/>
        <w:jc w:val="both"/>
        <w:rPr>
          <w:rFonts w:ascii="Garamond" w:eastAsia="Times New Roman" w:hAnsi="Garamond" w:cstheme="minorHAnsi"/>
          <w:b/>
          <w:iCs/>
          <w:sz w:val="24"/>
          <w:szCs w:val="24"/>
          <w:u w:val="single"/>
          <w:lang w:eastAsia="pt-BR"/>
        </w:rPr>
      </w:pPr>
    </w:p>
    <w:tbl>
      <w:tblPr>
        <w:tblW w:w="0" w:type="auto"/>
        <w:tblCellMar>
          <w:top w:w="15" w:type="dxa"/>
          <w:left w:w="15" w:type="dxa"/>
          <w:bottom w:w="15" w:type="dxa"/>
          <w:right w:w="15" w:type="dxa"/>
        </w:tblCellMar>
        <w:tblLook w:val="04A0" w:firstRow="1" w:lastRow="0" w:firstColumn="1" w:lastColumn="0" w:noHBand="0" w:noVBand="1"/>
      </w:tblPr>
      <w:tblGrid>
        <w:gridCol w:w="4638"/>
        <w:gridCol w:w="3856"/>
      </w:tblGrid>
      <w:tr w:rsidR="008E3FD7" w:rsidRPr="00FE60B8" w14:paraId="5901EBDE" w14:textId="77777777" w:rsidTr="002F3ACF">
        <w:trPr>
          <w:trHeight w:val="373"/>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730885A3" w14:textId="77777777" w:rsidR="008E3FD7" w:rsidRPr="00FE60B8" w:rsidRDefault="008E3FD7" w:rsidP="008E3FD7">
            <w:pPr>
              <w:jc w:val="both"/>
              <w:rPr>
                <w:rFonts w:ascii="Garamond" w:hAnsi="Garamond" w:cstheme="minorHAnsi"/>
                <w:iCs/>
                <w:sz w:val="24"/>
                <w:szCs w:val="24"/>
              </w:rPr>
            </w:pPr>
            <w:r w:rsidRPr="00FE60B8">
              <w:rPr>
                <w:rFonts w:ascii="Garamond" w:hAnsi="Garamond" w:cstheme="minorHAnsi"/>
                <w:b/>
                <w:bCs/>
                <w:iCs/>
                <w:color w:val="000000"/>
                <w:sz w:val="24"/>
                <w:szCs w:val="24"/>
              </w:rPr>
              <w:t xml:space="preserve">Requisição </w:t>
            </w:r>
            <w:r w:rsidRPr="00FE60B8">
              <w:rPr>
                <w:rFonts w:ascii="Garamond" w:hAnsi="Garamond" w:cstheme="minorHAnsi"/>
                <w:iCs/>
                <w:color w:val="000000"/>
                <w:sz w:val="24"/>
                <w:szCs w:val="24"/>
              </w:rPr>
              <w:t>nº 67/2025</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28FBA551" w14:textId="77777777" w:rsidR="008E3FD7" w:rsidRPr="00FE60B8" w:rsidRDefault="008E3FD7" w:rsidP="008E3FD7">
            <w:pPr>
              <w:jc w:val="both"/>
              <w:rPr>
                <w:rFonts w:ascii="Garamond" w:hAnsi="Garamond" w:cstheme="minorHAnsi"/>
                <w:iCs/>
                <w:sz w:val="24"/>
                <w:szCs w:val="24"/>
              </w:rPr>
            </w:pPr>
            <w:r w:rsidRPr="00FE60B8">
              <w:rPr>
                <w:rFonts w:ascii="Garamond" w:hAnsi="Garamond" w:cstheme="minorHAnsi"/>
                <w:b/>
                <w:bCs/>
                <w:iCs/>
                <w:color w:val="000000"/>
                <w:sz w:val="24"/>
                <w:szCs w:val="24"/>
              </w:rPr>
              <w:t xml:space="preserve">Secretaria requisitante: </w:t>
            </w:r>
            <w:r w:rsidRPr="00FE60B8">
              <w:rPr>
                <w:rFonts w:ascii="Garamond" w:hAnsi="Garamond" w:cstheme="minorHAnsi"/>
                <w:iCs/>
                <w:color w:val="000000"/>
                <w:sz w:val="24"/>
                <w:szCs w:val="24"/>
              </w:rPr>
              <w:t>Secretaria Municipal de Educação</w:t>
            </w:r>
          </w:p>
        </w:tc>
      </w:tr>
      <w:tr w:rsidR="008E3FD7" w:rsidRPr="00FE60B8" w14:paraId="752F97C3" w14:textId="77777777" w:rsidTr="002F3ACF">
        <w:trPr>
          <w:trHeight w:val="373"/>
        </w:trPr>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9C27C84" w14:textId="77777777" w:rsidR="008E3FD7" w:rsidRPr="00FE60B8" w:rsidRDefault="008E3FD7" w:rsidP="008E3FD7">
            <w:pPr>
              <w:jc w:val="both"/>
              <w:rPr>
                <w:rFonts w:ascii="Garamond" w:hAnsi="Garamond" w:cstheme="minorHAnsi"/>
                <w:iCs/>
                <w:sz w:val="24"/>
                <w:szCs w:val="24"/>
              </w:rPr>
            </w:pPr>
            <w:r w:rsidRPr="00FE60B8">
              <w:rPr>
                <w:rFonts w:ascii="Garamond" w:hAnsi="Garamond" w:cstheme="minorHAnsi"/>
                <w:b/>
                <w:bCs/>
                <w:iCs/>
                <w:color w:val="000000"/>
                <w:sz w:val="24"/>
                <w:szCs w:val="24"/>
              </w:rPr>
              <w:t xml:space="preserve">Responsável pela demanda: Suzana Araújo dos Reis – Superintendente </w:t>
            </w:r>
            <w:r w:rsidR="00C22EC1" w:rsidRPr="00FE60B8">
              <w:rPr>
                <w:rFonts w:ascii="Garamond" w:hAnsi="Garamond" w:cstheme="minorHAnsi"/>
                <w:b/>
                <w:bCs/>
                <w:iCs/>
                <w:color w:val="000000"/>
                <w:sz w:val="24"/>
                <w:szCs w:val="24"/>
              </w:rPr>
              <w:t>de Planejamento Gestão e Finanças</w:t>
            </w:r>
          </w:p>
        </w:tc>
      </w:tr>
      <w:tr w:rsidR="008E3FD7" w:rsidRPr="00FE60B8" w14:paraId="588F1CF3" w14:textId="77777777" w:rsidTr="002F3ACF">
        <w:trPr>
          <w:trHeight w:val="405"/>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3DDDFC71" w14:textId="77777777" w:rsidR="008E3FD7" w:rsidRPr="00FE60B8" w:rsidRDefault="008E3FD7" w:rsidP="008E3FD7">
            <w:pPr>
              <w:jc w:val="both"/>
              <w:rPr>
                <w:rFonts w:ascii="Garamond" w:hAnsi="Garamond" w:cstheme="minorHAnsi"/>
                <w:iCs/>
                <w:sz w:val="24"/>
                <w:szCs w:val="24"/>
              </w:rPr>
            </w:pPr>
            <w:r w:rsidRPr="00FE60B8">
              <w:rPr>
                <w:rFonts w:ascii="Garamond" w:hAnsi="Garamond" w:cstheme="minorHAnsi"/>
                <w:b/>
                <w:bCs/>
                <w:iCs/>
                <w:color w:val="000000"/>
                <w:sz w:val="24"/>
                <w:szCs w:val="24"/>
              </w:rPr>
              <w:t xml:space="preserve">E-mail: </w:t>
            </w:r>
            <w:r w:rsidRPr="00FE60B8">
              <w:rPr>
                <w:rFonts w:ascii="Garamond" w:hAnsi="Garamond" w:cstheme="minorHAnsi"/>
                <w:iCs/>
                <w:color w:val="000000"/>
                <w:sz w:val="24"/>
                <w:szCs w:val="24"/>
              </w:rPr>
              <w:t>secretariaeducacaoleopoldina@gmail.com</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hideMark/>
          </w:tcPr>
          <w:p w14:paraId="082A4469" w14:textId="77777777" w:rsidR="008E3FD7" w:rsidRPr="00FE60B8" w:rsidRDefault="008E3FD7" w:rsidP="008E3FD7">
            <w:pPr>
              <w:jc w:val="both"/>
              <w:rPr>
                <w:rFonts w:ascii="Garamond" w:hAnsi="Garamond" w:cstheme="minorHAnsi"/>
                <w:iCs/>
                <w:sz w:val="24"/>
                <w:szCs w:val="24"/>
              </w:rPr>
            </w:pPr>
            <w:r w:rsidRPr="00FE60B8">
              <w:rPr>
                <w:rFonts w:ascii="Garamond" w:hAnsi="Garamond" w:cstheme="minorHAnsi"/>
                <w:b/>
                <w:bCs/>
                <w:iCs/>
                <w:color w:val="000000"/>
                <w:sz w:val="24"/>
                <w:szCs w:val="24"/>
              </w:rPr>
              <w:t xml:space="preserve">Telefone: </w:t>
            </w:r>
            <w:r w:rsidRPr="00FE60B8">
              <w:rPr>
                <w:rFonts w:ascii="Garamond" w:hAnsi="Garamond" w:cstheme="minorHAnsi"/>
                <w:iCs/>
                <w:color w:val="000000"/>
                <w:sz w:val="24"/>
                <w:szCs w:val="24"/>
              </w:rPr>
              <w:t>(32) 36944285</w:t>
            </w:r>
          </w:p>
        </w:tc>
      </w:tr>
    </w:tbl>
    <w:p w14:paraId="055687F3"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63AA1771"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953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754"/>
        <w:gridCol w:w="3721"/>
        <w:gridCol w:w="1392"/>
        <w:gridCol w:w="864"/>
        <w:gridCol w:w="1402"/>
        <w:gridCol w:w="707"/>
        <w:gridCol w:w="694"/>
      </w:tblGrid>
      <w:tr w:rsidR="008E3FD7" w:rsidRPr="00FE60B8" w14:paraId="61FA7CAA" w14:textId="77777777" w:rsidTr="002F3ACF">
        <w:trPr>
          <w:trHeight w:val="234"/>
        </w:trPr>
        <w:tc>
          <w:tcPr>
            <w:tcW w:w="9534" w:type="dxa"/>
            <w:gridSpan w:val="7"/>
            <w:vAlign w:val="center"/>
            <w:hideMark/>
          </w:tcPr>
          <w:p w14:paraId="0F5243AA" w14:textId="77777777" w:rsidR="008E3FD7" w:rsidRPr="00FE60B8" w:rsidRDefault="008E3FD7" w:rsidP="008E3FD7">
            <w:pPr>
              <w:jc w:val="both"/>
              <w:rPr>
                <w:rFonts w:ascii="Garamond" w:hAnsi="Garamond" w:cstheme="minorHAnsi"/>
                <w:b/>
                <w:bCs/>
                <w:iCs/>
                <w:color w:val="000000"/>
                <w:sz w:val="24"/>
                <w:szCs w:val="24"/>
              </w:rPr>
            </w:pPr>
            <w:r w:rsidRPr="00FE60B8">
              <w:rPr>
                <w:rFonts w:ascii="Garamond" w:hAnsi="Garamond" w:cstheme="minorHAnsi"/>
                <w:b/>
                <w:bCs/>
                <w:iCs/>
                <w:color w:val="000000"/>
                <w:sz w:val="24"/>
                <w:szCs w:val="24"/>
              </w:rPr>
              <w:t xml:space="preserve">    1 - OBJETO</w:t>
            </w:r>
          </w:p>
        </w:tc>
      </w:tr>
      <w:tr w:rsidR="008E3FD7" w:rsidRPr="00FE60B8" w14:paraId="17D40B27" w14:textId="77777777" w:rsidTr="002F3ACF">
        <w:trPr>
          <w:trHeight w:val="246"/>
        </w:trPr>
        <w:tc>
          <w:tcPr>
            <w:tcW w:w="9534" w:type="dxa"/>
            <w:gridSpan w:val="7"/>
            <w:vAlign w:val="center"/>
            <w:hideMark/>
          </w:tcPr>
          <w:p w14:paraId="618D7087" w14:textId="77777777" w:rsidR="008E3FD7" w:rsidRPr="00FE60B8" w:rsidRDefault="008E3FD7" w:rsidP="008E3FD7">
            <w:pPr>
              <w:spacing w:after="0" w:line="240" w:lineRule="auto"/>
              <w:jc w:val="both"/>
              <w:rPr>
                <w:rFonts w:ascii="Garamond" w:hAnsi="Garamond" w:cstheme="minorHAnsi"/>
                <w:iCs/>
                <w:color w:val="000000"/>
                <w:sz w:val="24"/>
                <w:szCs w:val="24"/>
              </w:rPr>
            </w:pPr>
            <w:r w:rsidRPr="00FE60B8">
              <w:rPr>
                <w:rFonts w:ascii="Garamond" w:hAnsi="Garamond" w:cstheme="minorHAnsi"/>
                <w:iCs/>
                <w:color w:val="000000"/>
                <w:sz w:val="24"/>
                <w:szCs w:val="24"/>
              </w:rPr>
              <w:t xml:space="preserve">1.1. O presente Termo de Referência tem por objeto a contratação de serviços de COOFEE BREAK através de </w:t>
            </w:r>
            <w:r w:rsidR="00913721" w:rsidRPr="00FE60B8">
              <w:rPr>
                <w:rFonts w:ascii="Garamond" w:hAnsi="Garamond" w:cstheme="minorHAnsi"/>
                <w:b/>
                <w:iCs/>
                <w:color w:val="000000"/>
                <w:sz w:val="24"/>
                <w:szCs w:val="24"/>
              </w:rPr>
              <w:t>Processo Licitatório</w:t>
            </w:r>
            <w:r w:rsidR="00913721" w:rsidRPr="00FE60B8">
              <w:rPr>
                <w:rFonts w:ascii="Garamond" w:hAnsi="Garamond" w:cstheme="minorHAnsi"/>
                <w:iCs/>
                <w:color w:val="000000"/>
                <w:sz w:val="24"/>
                <w:szCs w:val="24"/>
              </w:rPr>
              <w:t xml:space="preserve"> na modalidade </w:t>
            </w:r>
            <w:r w:rsidR="00913721" w:rsidRPr="00FE60B8">
              <w:rPr>
                <w:rFonts w:ascii="Garamond" w:hAnsi="Garamond" w:cstheme="minorHAnsi"/>
                <w:b/>
                <w:iCs/>
                <w:color w:val="000000"/>
                <w:sz w:val="24"/>
                <w:szCs w:val="24"/>
              </w:rPr>
              <w:t>P</w:t>
            </w:r>
            <w:r w:rsidRPr="00FE60B8">
              <w:rPr>
                <w:rFonts w:ascii="Garamond" w:hAnsi="Garamond" w:cstheme="minorHAnsi"/>
                <w:b/>
                <w:iCs/>
                <w:color w:val="000000"/>
                <w:sz w:val="24"/>
                <w:szCs w:val="24"/>
              </w:rPr>
              <w:t>regão</w:t>
            </w:r>
            <w:r w:rsidR="00913721" w:rsidRPr="00FE60B8">
              <w:rPr>
                <w:rFonts w:ascii="Garamond" w:hAnsi="Garamond" w:cstheme="minorHAnsi"/>
                <w:b/>
                <w:iCs/>
                <w:color w:val="000000"/>
                <w:sz w:val="24"/>
                <w:szCs w:val="24"/>
              </w:rPr>
              <w:t xml:space="preserve"> Eletrônico</w:t>
            </w:r>
            <w:r w:rsidRPr="00FE60B8">
              <w:rPr>
                <w:rFonts w:ascii="Garamond" w:hAnsi="Garamond" w:cstheme="minorHAnsi"/>
                <w:iCs/>
                <w:color w:val="000000"/>
                <w:sz w:val="24"/>
                <w:szCs w:val="24"/>
              </w:rPr>
              <w:t>, conforme especificações, quantidades e exigências estabelecidas neste instrumento.</w:t>
            </w:r>
          </w:p>
          <w:p w14:paraId="0A22E508" w14:textId="77777777" w:rsidR="008E3FD7" w:rsidRPr="00FE60B8" w:rsidRDefault="008E3FD7" w:rsidP="008E3FD7">
            <w:pPr>
              <w:spacing w:after="0" w:line="240" w:lineRule="auto"/>
              <w:ind w:hanging="2"/>
              <w:jc w:val="both"/>
              <w:rPr>
                <w:rFonts w:ascii="Garamond" w:hAnsi="Garamond" w:cstheme="minorHAnsi"/>
                <w:iCs/>
                <w:sz w:val="24"/>
                <w:szCs w:val="24"/>
              </w:rPr>
            </w:pPr>
            <w:r w:rsidRPr="00FE60B8">
              <w:rPr>
                <w:rFonts w:ascii="Garamond" w:hAnsi="Garamond" w:cstheme="minorHAnsi"/>
                <w:iCs/>
                <w:color w:val="000000"/>
                <w:sz w:val="24"/>
                <w:szCs w:val="24"/>
              </w:rPr>
              <w:t xml:space="preserve">1.2. </w:t>
            </w:r>
            <w:r w:rsidRPr="00FE60B8">
              <w:rPr>
                <w:rFonts w:ascii="Garamond" w:hAnsi="Garamond" w:cstheme="minorHAnsi"/>
                <w:iCs/>
                <w:sz w:val="24"/>
                <w:szCs w:val="24"/>
              </w:rPr>
              <w:t>O Contratante declara que o objeto desta contratação não se enquadra na definição de bem de luxo, conforme Decreto Municipal nº 5.085/22.</w:t>
            </w:r>
          </w:p>
          <w:p w14:paraId="77B90C4A" w14:textId="678214B1" w:rsidR="008E3FD7" w:rsidRPr="00FE60B8" w:rsidRDefault="008E3FD7" w:rsidP="008E3FD7">
            <w:pPr>
              <w:spacing w:after="0" w:line="240" w:lineRule="auto"/>
              <w:ind w:hanging="2"/>
              <w:jc w:val="both"/>
              <w:rPr>
                <w:rFonts w:ascii="Garamond" w:hAnsi="Garamond" w:cstheme="minorHAnsi"/>
                <w:iCs/>
                <w:sz w:val="24"/>
                <w:szCs w:val="24"/>
              </w:rPr>
            </w:pPr>
            <w:r w:rsidRPr="00FE60B8">
              <w:rPr>
                <w:rFonts w:ascii="Garamond" w:hAnsi="Garamond" w:cstheme="minorHAnsi"/>
                <w:iCs/>
                <w:sz w:val="24"/>
                <w:szCs w:val="24"/>
              </w:rPr>
              <w:t xml:space="preserve">1.3.  Os </w:t>
            </w:r>
            <w:r w:rsidR="000B7076" w:rsidRPr="00FE60B8">
              <w:rPr>
                <w:rFonts w:ascii="Garamond" w:hAnsi="Garamond" w:cstheme="minorHAnsi"/>
                <w:iCs/>
                <w:sz w:val="24"/>
                <w:szCs w:val="24"/>
              </w:rPr>
              <w:t xml:space="preserve">serviços </w:t>
            </w:r>
            <w:r w:rsidRPr="00FE60B8">
              <w:rPr>
                <w:rFonts w:ascii="Garamond" w:hAnsi="Garamond" w:cstheme="minorHAnsi"/>
                <w:iCs/>
                <w:sz w:val="24"/>
                <w:szCs w:val="24"/>
              </w:rPr>
              <w:t xml:space="preserve"> objeto desta contratação são caracterizados como comuns.</w:t>
            </w:r>
          </w:p>
          <w:p w14:paraId="4F9C9B13" w14:textId="77777777" w:rsidR="008E3FD7" w:rsidRPr="00FE60B8" w:rsidRDefault="008E3FD7" w:rsidP="008E3FD7">
            <w:pPr>
              <w:spacing w:after="0" w:line="240" w:lineRule="auto"/>
              <w:ind w:hanging="2"/>
              <w:jc w:val="both"/>
              <w:rPr>
                <w:rFonts w:ascii="Garamond" w:hAnsi="Garamond" w:cstheme="minorHAnsi"/>
                <w:iCs/>
                <w:sz w:val="24"/>
                <w:szCs w:val="24"/>
              </w:rPr>
            </w:pPr>
            <w:r w:rsidRPr="00FE60B8">
              <w:rPr>
                <w:rFonts w:ascii="Garamond" w:hAnsi="Garamond" w:cstheme="minorHAnsi"/>
                <w:iCs/>
                <w:sz w:val="24"/>
                <w:szCs w:val="24"/>
              </w:rPr>
              <w:t>1.4. Foi observado nesse processo o princípio da segregação de função.</w:t>
            </w:r>
          </w:p>
          <w:p w14:paraId="11196F6B" w14:textId="77777777" w:rsidR="000B7076" w:rsidRPr="00FE60B8" w:rsidRDefault="000B7076" w:rsidP="008E3FD7">
            <w:pPr>
              <w:spacing w:after="0" w:line="240" w:lineRule="auto"/>
              <w:ind w:hanging="2"/>
              <w:jc w:val="both"/>
              <w:rPr>
                <w:rFonts w:ascii="Garamond" w:hAnsi="Garamond" w:cstheme="minorHAnsi"/>
                <w:iCs/>
                <w:sz w:val="24"/>
                <w:szCs w:val="24"/>
              </w:rPr>
            </w:pPr>
          </w:p>
        </w:tc>
      </w:tr>
      <w:tr w:rsidR="008E3FD7" w:rsidRPr="00FE60B8" w14:paraId="1FFA3EB9" w14:textId="77777777" w:rsidTr="002F3ACF">
        <w:trPr>
          <w:trHeight w:val="234"/>
        </w:trPr>
        <w:tc>
          <w:tcPr>
            <w:tcW w:w="754" w:type="dxa"/>
            <w:vMerge w:val="restart"/>
            <w:vAlign w:val="center"/>
            <w:hideMark/>
          </w:tcPr>
          <w:p w14:paraId="3CBCA23F"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Item</w:t>
            </w:r>
          </w:p>
        </w:tc>
        <w:tc>
          <w:tcPr>
            <w:tcW w:w="3721" w:type="dxa"/>
            <w:vAlign w:val="center"/>
            <w:hideMark/>
          </w:tcPr>
          <w:p w14:paraId="2BA924E1"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DESCRIÇÃO/</w:t>
            </w:r>
          </w:p>
        </w:tc>
        <w:tc>
          <w:tcPr>
            <w:tcW w:w="1392" w:type="dxa"/>
            <w:vMerge w:val="restart"/>
            <w:vAlign w:val="center"/>
            <w:hideMark/>
          </w:tcPr>
          <w:p w14:paraId="12F884FD"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MARCA (SE APLICÁVEL)</w:t>
            </w:r>
          </w:p>
        </w:tc>
        <w:tc>
          <w:tcPr>
            <w:tcW w:w="864" w:type="dxa"/>
            <w:vMerge w:val="restart"/>
            <w:vAlign w:val="center"/>
            <w:hideMark/>
          </w:tcPr>
          <w:p w14:paraId="631288B1"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UNIDADE DE MEDIDA</w:t>
            </w:r>
          </w:p>
        </w:tc>
        <w:tc>
          <w:tcPr>
            <w:tcW w:w="1402" w:type="dxa"/>
            <w:vMerge w:val="restart"/>
            <w:vAlign w:val="center"/>
            <w:hideMark/>
          </w:tcPr>
          <w:p w14:paraId="5912E3A3" w14:textId="77777777" w:rsidR="008E3FD7" w:rsidRPr="00FE60B8" w:rsidRDefault="008E3FD7" w:rsidP="00913721">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Q</w:t>
            </w:r>
            <w:r w:rsidR="00913721" w:rsidRPr="00FE60B8">
              <w:rPr>
                <w:rFonts w:ascii="Garamond" w:hAnsi="Garamond" w:cstheme="minorHAnsi"/>
                <w:b/>
                <w:bCs/>
                <w:iCs/>
                <w:color w:val="000000"/>
                <w:sz w:val="16"/>
                <w:szCs w:val="16"/>
              </w:rPr>
              <w:t>de</w:t>
            </w:r>
          </w:p>
        </w:tc>
        <w:tc>
          <w:tcPr>
            <w:tcW w:w="707" w:type="dxa"/>
            <w:vMerge w:val="restart"/>
            <w:vAlign w:val="center"/>
            <w:hideMark/>
          </w:tcPr>
          <w:p w14:paraId="44B3CF4A"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PRAZO DO CONTRATO</w:t>
            </w:r>
          </w:p>
        </w:tc>
        <w:tc>
          <w:tcPr>
            <w:tcW w:w="691" w:type="dxa"/>
            <w:vMerge w:val="restart"/>
            <w:vAlign w:val="center"/>
            <w:hideMark/>
          </w:tcPr>
          <w:p w14:paraId="41241303" w14:textId="77777777" w:rsidR="008E3FD7" w:rsidRPr="00FE60B8" w:rsidRDefault="008E3FD7" w:rsidP="008E3FD7">
            <w:pPr>
              <w:jc w:val="center"/>
              <w:rPr>
                <w:rFonts w:ascii="Garamond" w:hAnsi="Garamond" w:cstheme="minorHAnsi"/>
                <w:b/>
                <w:bCs/>
                <w:iCs/>
                <w:color w:val="000000"/>
                <w:sz w:val="16"/>
                <w:szCs w:val="16"/>
              </w:rPr>
            </w:pPr>
            <w:r w:rsidRPr="00FE60B8">
              <w:rPr>
                <w:rFonts w:ascii="Garamond" w:hAnsi="Garamond" w:cstheme="minorHAnsi"/>
                <w:b/>
                <w:bCs/>
                <w:iCs/>
                <w:color w:val="000000"/>
                <w:sz w:val="16"/>
                <w:szCs w:val="16"/>
              </w:rPr>
              <w:t>PRORROGAÇÃO (S/N)</w:t>
            </w:r>
          </w:p>
        </w:tc>
      </w:tr>
      <w:tr w:rsidR="008E3FD7" w:rsidRPr="00FE60B8" w14:paraId="3A357FFE" w14:textId="77777777" w:rsidTr="002F3ACF">
        <w:trPr>
          <w:trHeight w:val="234"/>
        </w:trPr>
        <w:tc>
          <w:tcPr>
            <w:tcW w:w="754" w:type="dxa"/>
            <w:vMerge/>
            <w:vAlign w:val="center"/>
            <w:hideMark/>
          </w:tcPr>
          <w:p w14:paraId="5E44F082" w14:textId="77777777" w:rsidR="008E3FD7" w:rsidRPr="00FE60B8" w:rsidRDefault="008E3FD7" w:rsidP="008E3FD7">
            <w:pPr>
              <w:rPr>
                <w:rFonts w:ascii="Garamond" w:hAnsi="Garamond" w:cstheme="minorHAnsi"/>
                <w:b/>
                <w:bCs/>
                <w:iCs/>
                <w:color w:val="000000"/>
                <w:sz w:val="24"/>
                <w:szCs w:val="24"/>
              </w:rPr>
            </w:pPr>
          </w:p>
        </w:tc>
        <w:tc>
          <w:tcPr>
            <w:tcW w:w="3721" w:type="dxa"/>
            <w:vAlign w:val="center"/>
            <w:hideMark/>
          </w:tcPr>
          <w:p w14:paraId="15CB9900" w14:textId="77777777" w:rsidR="008E3FD7" w:rsidRPr="00FE60B8" w:rsidRDefault="008E3FD7" w:rsidP="008E3FD7">
            <w:pPr>
              <w:jc w:val="center"/>
              <w:rPr>
                <w:rFonts w:ascii="Garamond" w:hAnsi="Garamond" w:cstheme="minorHAnsi"/>
                <w:b/>
                <w:bCs/>
                <w:iCs/>
                <w:color w:val="000000"/>
                <w:sz w:val="24"/>
                <w:szCs w:val="24"/>
              </w:rPr>
            </w:pPr>
            <w:r w:rsidRPr="00FE60B8">
              <w:rPr>
                <w:rFonts w:ascii="Garamond" w:hAnsi="Garamond" w:cstheme="minorHAnsi"/>
                <w:b/>
                <w:bCs/>
                <w:iCs/>
                <w:color w:val="000000"/>
                <w:sz w:val="24"/>
                <w:szCs w:val="24"/>
              </w:rPr>
              <w:t>ESPECIFICAÇÃO</w:t>
            </w:r>
          </w:p>
        </w:tc>
        <w:tc>
          <w:tcPr>
            <w:tcW w:w="1392" w:type="dxa"/>
            <w:vMerge/>
            <w:vAlign w:val="center"/>
            <w:hideMark/>
          </w:tcPr>
          <w:p w14:paraId="3EB94C73" w14:textId="77777777" w:rsidR="008E3FD7" w:rsidRPr="00FE60B8" w:rsidRDefault="008E3FD7" w:rsidP="008E3FD7">
            <w:pPr>
              <w:rPr>
                <w:rFonts w:ascii="Garamond" w:hAnsi="Garamond" w:cstheme="minorHAnsi"/>
                <w:b/>
                <w:bCs/>
                <w:iCs/>
                <w:color w:val="000000"/>
                <w:sz w:val="24"/>
                <w:szCs w:val="24"/>
              </w:rPr>
            </w:pPr>
          </w:p>
        </w:tc>
        <w:tc>
          <w:tcPr>
            <w:tcW w:w="864" w:type="dxa"/>
            <w:vMerge/>
            <w:vAlign w:val="center"/>
            <w:hideMark/>
          </w:tcPr>
          <w:p w14:paraId="65B69B23" w14:textId="77777777" w:rsidR="008E3FD7" w:rsidRPr="00FE60B8" w:rsidRDefault="008E3FD7" w:rsidP="008E3FD7">
            <w:pPr>
              <w:rPr>
                <w:rFonts w:ascii="Garamond" w:hAnsi="Garamond" w:cstheme="minorHAnsi"/>
                <w:b/>
                <w:bCs/>
                <w:iCs/>
                <w:color w:val="000000"/>
                <w:sz w:val="24"/>
                <w:szCs w:val="24"/>
              </w:rPr>
            </w:pPr>
          </w:p>
        </w:tc>
        <w:tc>
          <w:tcPr>
            <w:tcW w:w="1402" w:type="dxa"/>
            <w:vMerge/>
            <w:vAlign w:val="center"/>
            <w:hideMark/>
          </w:tcPr>
          <w:p w14:paraId="296A72DF" w14:textId="77777777" w:rsidR="008E3FD7" w:rsidRPr="00FE60B8" w:rsidRDefault="008E3FD7" w:rsidP="008E3FD7">
            <w:pPr>
              <w:rPr>
                <w:rFonts w:ascii="Garamond" w:hAnsi="Garamond" w:cstheme="minorHAnsi"/>
                <w:b/>
                <w:bCs/>
                <w:iCs/>
                <w:color w:val="000000"/>
                <w:sz w:val="24"/>
                <w:szCs w:val="24"/>
              </w:rPr>
            </w:pPr>
          </w:p>
        </w:tc>
        <w:tc>
          <w:tcPr>
            <w:tcW w:w="707" w:type="dxa"/>
            <w:vMerge/>
            <w:vAlign w:val="center"/>
            <w:hideMark/>
          </w:tcPr>
          <w:p w14:paraId="73C590BA" w14:textId="77777777" w:rsidR="008E3FD7" w:rsidRPr="00FE60B8" w:rsidRDefault="008E3FD7" w:rsidP="008E3FD7">
            <w:pPr>
              <w:rPr>
                <w:rFonts w:ascii="Garamond" w:hAnsi="Garamond" w:cstheme="minorHAnsi"/>
                <w:b/>
                <w:bCs/>
                <w:iCs/>
                <w:color w:val="000000"/>
                <w:sz w:val="24"/>
                <w:szCs w:val="24"/>
              </w:rPr>
            </w:pPr>
          </w:p>
        </w:tc>
        <w:tc>
          <w:tcPr>
            <w:tcW w:w="691" w:type="dxa"/>
            <w:vMerge/>
            <w:vAlign w:val="center"/>
            <w:hideMark/>
          </w:tcPr>
          <w:p w14:paraId="7D4E26DA" w14:textId="77777777" w:rsidR="008E3FD7" w:rsidRPr="00FE60B8" w:rsidRDefault="008E3FD7" w:rsidP="008E3FD7">
            <w:pPr>
              <w:rPr>
                <w:rFonts w:ascii="Garamond" w:hAnsi="Garamond" w:cstheme="minorHAnsi"/>
                <w:b/>
                <w:bCs/>
                <w:iCs/>
                <w:color w:val="000000"/>
                <w:sz w:val="24"/>
                <w:szCs w:val="24"/>
              </w:rPr>
            </w:pPr>
          </w:p>
        </w:tc>
      </w:tr>
      <w:tr w:rsidR="008E3FD7" w:rsidRPr="00FE60B8" w14:paraId="4DFD6CBD" w14:textId="77777777" w:rsidTr="002F3ACF">
        <w:trPr>
          <w:trHeight w:val="2430"/>
        </w:trPr>
        <w:tc>
          <w:tcPr>
            <w:tcW w:w="754" w:type="dxa"/>
            <w:vAlign w:val="center"/>
            <w:hideMark/>
          </w:tcPr>
          <w:p w14:paraId="317C046C" w14:textId="77777777" w:rsidR="008E3FD7" w:rsidRPr="00FE60B8" w:rsidRDefault="008E3FD7" w:rsidP="008E3FD7">
            <w:pPr>
              <w:jc w:val="center"/>
              <w:rPr>
                <w:rFonts w:ascii="Garamond" w:hAnsi="Garamond" w:cstheme="minorHAnsi"/>
                <w:iCs/>
                <w:color w:val="000000"/>
                <w:sz w:val="24"/>
                <w:szCs w:val="24"/>
              </w:rPr>
            </w:pPr>
            <w:r w:rsidRPr="00FE60B8">
              <w:rPr>
                <w:rFonts w:ascii="Garamond" w:hAnsi="Garamond" w:cstheme="minorHAnsi"/>
                <w:iCs/>
                <w:color w:val="000000"/>
                <w:sz w:val="24"/>
                <w:szCs w:val="24"/>
              </w:rPr>
              <w:t>1</w:t>
            </w:r>
          </w:p>
        </w:tc>
        <w:tc>
          <w:tcPr>
            <w:tcW w:w="3721" w:type="dxa"/>
            <w:hideMark/>
          </w:tcPr>
          <w:p w14:paraId="7DC27235" w14:textId="77777777" w:rsidR="00913721" w:rsidRPr="00FE60B8" w:rsidRDefault="008E3FD7" w:rsidP="008E3FD7">
            <w:pPr>
              <w:spacing w:after="0" w:line="240" w:lineRule="auto"/>
              <w:rPr>
                <w:rFonts w:ascii="Garamond" w:eastAsia="Times New Roman" w:hAnsi="Garamond" w:cstheme="minorHAnsi"/>
                <w:iCs/>
                <w:sz w:val="24"/>
                <w:szCs w:val="24"/>
                <w:shd w:val="clear" w:color="auto" w:fill="FFFFFF"/>
                <w:lang w:eastAsia="pt-BR"/>
              </w:rPr>
            </w:pPr>
            <w:r w:rsidRPr="00FE60B8">
              <w:rPr>
                <w:rFonts w:ascii="Garamond" w:eastAsia="Times New Roman" w:hAnsi="Garamond" w:cstheme="minorHAnsi"/>
                <w:iCs/>
                <w:sz w:val="24"/>
                <w:szCs w:val="24"/>
                <w:shd w:val="clear" w:color="auto" w:fill="FFFFFF"/>
                <w:lang w:eastAsia="pt-BR"/>
              </w:rPr>
              <w:t xml:space="preserve">Coffee Break para atender Secretaria Municipal de Educação em eventos e cursos realizados durante o ano </w:t>
            </w:r>
            <w:r w:rsidR="00913721" w:rsidRPr="00FE60B8">
              <w:rPr>
                <w:rFonts w:ascii="Garamond" w:eastAsia="Times New Roman" w:hAnsi="Garamond" w:cstheme="minorHAnsi"/>
                <w:iCs/>
                <w:sz w:val="24"/>
                <w:szCs w:val="24"/>
                <w:shd w:val="clear" w:color="auto" w:fill="FFFFFF"/>
                <w:lang w:eastAsia="pt-BR"/>
              </w:rPr>
              <w:t>de 2026</w:t>
            </w:r>
            <w:r w:rsidRPr="00FE60B8">
              <w:rPr>
                <w:rFonts w:ascii="Garamond" w:eastAsia="Times New Roman" w:hAnsi="Garamond" w:cstheme="minorHAnsi"/>
                <w:iCs/>
                <w:sz w:val="24"/>
                <w:szCs w:val="24"/>
                <w:shd w:val="clear" w:color="auto" w:fill="FFFFFF"/>
                <w:lang w:eastAsia="pt-BR"/>
              </w:rPr>
              <w:t>:</w:t>
            </w:r>
          </w:p>
          <w:p w14:paraId="27A44654" w14:textId="77777777" w:rsidR="008E3FD7" w:rsidRPr="00FE60B8" w:rsidRDefault="008E3FD7" w:rsidP="008E3FD7">
            <w:pPr>
              <w:spacing w:after="0" w:line="240" w:lineRule="auto"/>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shd w:val="clear" w:color="auto" w:fill="FFFFFF"/>
                <w:lang w:eastAsia="pt-BR"/>
              </w:rPr>
              <w:t xml:space="preserve"> </w:t>
            </w:r>
            <w:r w:rsidR="00913721" w:rsidRPr="00FE60B8">
              <w:rPr>
                <w:rFonts w:ascii="Garamond" w:eastAsia="Times New Roman" w:hAnsi="Garamond" w:cstheme="minorHAnsi"/>
                <w:iCs/>
                <w:sz w:val="24"/>
                <w:szCs w:val="24"/>
                <w:shd w:val="clear" w:color="auto" w:fill="FFFFFF"/>
                <w:lang w:eastAsia="pt-BR"/>
              </w:rPr>
              <w:t>Cafezinho</w:t>
            </w:r>
            <w:r w:rsidRPr="00FE60B8">
              <w:rPr>
                <w:rFonts w:ascii="Garamond" w:eastAsia="Times New Roman" w:hAnsi="Garamond" w:cstheme="minorHAnsi"/>
                <w:iCs/>
                <w:sz w:val="24"/>
                <w:szCs w:val="24"/>
                <w:shd w:val="clear" w:color="auto" w:fill="FFFFFF"/>
                <w:lang w:eastAsia="pt-BR"/>
              </w:rPr>
              <w:t xml:space="preserve"> com e sem açúcar, bolo de chocolate, bolo de cenoura com cobertura, biscoitos variados, pão de queijo, </w:t>
            </w:r>
            <w:r w:rsidR="00913721" w:rsidRPr="00FE60B8">
              <w:rPr>
                <w:rFonts w:ascii="Garamond" w:eastAsia="Times New Roman" w:hAnsi="Garamond" w:cstheme="minorHAnsi"/>
                <w:iCs/>
                <w:sz w:val="24"/>
                <w:szCs w:val="24"/>
                <w:shd w:val="clear" w:color="auto" w:fill="FFFFFF"/>
                <w:lang w:eastAsia="pt-BR"/>
              </w:rPr>
              <w:t xml:space="preserve">(2) </w:t>
            </w:r>
            <w:r w:rsidRPr="00FE60B8">
              <w:rPr>
                <w:rFonts w:ascii="Garamond" w:eastAsia="Times New Roman" w:hAnsi="Garamond" w:cstheme="minorHAnsi"/>
                <w:iCs/>
                <w:sz w:val="24"/>
                <w:szCs w:val="24"/>
                <w:shd w:val="clear" w:color="auto" w:fill="FFFFFF"/>
                <w:lang w:eastAsia="pt-BR"/>
              </w:rPr>
              <w:t>sucos naturais e etc, copos e guardanapos descartáveis.</w:t>
            </w:r>
          </w:p>
          <w:p w14:paraId="642ACDB8" w14:textId="77777777" w:rsidR="008E3FD7" w:rsidRPr="00FE60B8" w:rsidRDefault="008E3FD7" w:rsidP="008E3FD7">
            <w:pPr>
              <w:spacing w:after="0" w:line="240" w:lineRule="auto"/>
              <w:rPr>
                <w:rFonts w:ascii="Garamond" w:eastAsia="Times New Roman" w:hAnsi="Garamond" w:cstheme="minorHAnsi"/>
                <w:b/>
                <w:bCs/>
                <w:iCs/>
                <w:sz w:val="24"/>
                <w:szCs w:val="24"/>
                <w:lang w:eastAsia="pt-BR"/>
              </w:rPr>
            </w:pPr>
            <w:r w:rsidRPr="00FE60B8">
              <w:rPr>
                <w:rFonts w:ascii="Garamond" w:eastAsia="Times New Roman" w:hAnsi="Garamond" w:cstheme="minorHAnsi"/>
                <w:b/>
                <w:bCs/>
                <w:iCs/>
                <w:color w:val="000000"/>
                <w:sz w:val="24"/>
                <w:szCs w:val="24"/>
                <w:lang w:eastAsia="pt-BR"/>
              </w:rPr>
              <w:t>CATSER: 12807</w:t>
            </w:r>
          </w:p>
          <w:p w14:paraId="5922F771" w14:textId="77777777" w:rsidR="008E3FD7" w:rsidRPr="00FE60B8" w:rsidRDefault="008E3FD7" w:rsidP="008E3FD7">
            <w:pPr>
              <w:jc w:val="both"/>
              <w:rPr>
                <w:rFonts w:ascii="Garamond" w:hAnsi="Garamond" w:cstheme="minorHAnsi"/>
                <w:b/>
                <w:bCs/>
                <w:iCs/>
                <w:sz w:val="24"/>
                <w:szCs w:val="24"/>
              </w:rPr>
            </w:pPr>
          </w:p>
        </w:tc>
        <w:tc>
          <w:tcPr>
            <w:tcW w:w="1392" w:type="dxa"/>
            <w:noWrap/>
            <w:vAlign w:val="bottom"/>
            <w:hideMark/>
          </w:tcPr>
          <w:p w14:paraId="2D7B7D99" w14:textId="77777777" w:rsidR="008E3FD7" w:rsidRPr="00FE60B8" w:rsidRDefault="008E3FD7" w:rsidP="008E3FD7">
            <w:pPr>
              <w:rPr>
                <w:rFonts w:ascii="Garamond" w:hAnsi="Garamond" w:cstheme="minorHAnsi"/>
                <w:b/>
                <w:bCs/>
                <w:iCs/>
                <w:color w:val="000000"/>
                <w:sz w:val="24"/>
                <w:szCs w:val="24"/>
              </w:rPr>
            </w:pPr>
          </w:p>
        </w:tc>
        <w:tc>
          <w:tcPr>
            <w:tcW w:w="864" w:type="dxa"/>
            <w:noWrap/>
            <w:vAlign w:val="bottom"/>
            <w:hideMark/>
          </w:tcPr>
          <w:p w14:paraId="758E1E5C" w14:textId="77777777" w:rsidR="008E3FD7" w:rsidRPr="00FE60B8" w:rsidRDefault="008E3FD7" w:rsidP="008E3FD7">
            <w:pPr>
              <w:spacing w:line="1560" w:lineRule="auto"/>
              <w:rPr>
                <w:rFonts w:ascii="Garamond" w:hAnsi="Garamond" w:cstheme="minorHAnsi"/>
                <w:b/>
                <w:bCs/>
                <w:iCs/>
                <w:sz w:val="24"/>
                <w:szCs w:val="24"/>
              </w:rPr>
            </w:pPr>
            <w:r w:rsidRPr="00FE60B8">
              <w:rPr>
                <w:rFonts w:ascii="Garamond" w:hAnsi="Garamond" w:cstheme="minorHAnsi"/>
                <w:b/>
                <w:bCs/>
                <w:iCs/>
                <w:sz w:val="24"/>
                <w:szCs w:val="24"/>
              </w:rPr>
              <w:t xml:space="preserve"> UN</w:t>
            </w:r>
          </w:p>
        </w:tc>
        <w:tc>
          <w:tcPr>
            <w:tcW w:w="1402" w:type="dxa"/>
            <w:noWrap/>
            <w:vAlign w:val="bottom"/>
            <w:hideMark/>
          </w:tcPr>
          <w:p w14:paraId="682FB012" w14:textId="77777777" w:rsidR="008E3FD7" w:rsidRPr="00FE60B8" w:rsidRDefault="008E3FD7" w:rsidP="000B7076">
            <w:pPr>
              <w:spacing w:line="1560" w:lineRule="auto"/>
              <w:jc w:val="center"/>
              <w:rPr>
                <w:rFonts w:ascii="Garamond" w:hAnsi="Garamond" w:cstheme="minorHAnsi"/>
                <w:b/>
                <w:bCs/>
                <w:iCs/>
                <w:sz w:val="24"/>
                <w:szCs w:val="24"/>
              </w:rPr>
            </w:pPr>
            <w:r w:rsidRPr="00FE60B8">
              <w:rPr>
                <w:rFonts w:ascii="Garamond" w:hAnsi="Garamond" w:cstheme="minorHAnsi"/>
                <w:b/>
                <w:bCs/>
                <w:iCs/>
                <w:sz w:val="24"/>
                <w:szCs w:val="24"/>
              </w:rPr>
              <w:t>1500 serviços</w:t>
            </w:r>
          </w:p>
        </w:tc>
        <w:tc>
          <w:tcPr>
            <w:tcW w:w="707" w:type="dxa"/>
            <w:noWrap/>
            <w:vAlign w:val="bottom"/>
            <w:hideMark/>
          </w:tcPr>
          <w:p w14:paraId="08829E19" w14:textId="77777777" w:rsidR="008E3FD7" w:rsidRPr="00FE60B8" w:rsidRDefault="008E3FD7" w:rsidP="008E3FD7">
            <w:pPr>
              <w:spacing w:line="1560" w:lineRule="auto"/>
              <w:jc w:val="center"/>
              <w:rPr>
                <w:rFonts w:ascii="Garamond" w:hAnsi="Garamond" w:cstheme="minorHAnsi"/>
                <w:b/>
                <w:bCs/>
                <w:iCs/>
                <w:sz w:val="24"/>
                <w:szCs w:val="24"/>
              </w:rPr>
            </w:pPr>
            <w:r w:rsidRPr="00FE60B8">
              <w:rPr>
                <w:rFonts w:ascii="Garamond" w:hAnsi="Garamond" w:cstheme="minorHAnsi"/>
                <w:b/>
                <w:bCs/>
                <w:iCs/>
                <w:sz w:val="24"/>
                <w:szCs w:val="24"/>
              </w:rPr>
              <w:t>-</w:t>
            </w:r>
          </w:p>
        </w:tc>
        <w:tc>
          <w:tcPr>
            <w:tcW w:w="691" w:type="dxa"/>
            <w:noWrap/>
            <w:vAlign w:val="bottom"/>
            <w:hideMark/>
          </w:tcPr>
          <w:p w14:paraId="15F7ECB7" w14:textId="77777777" w:rsidR="008E3FD7" w:rsidRPr="00FE60B8" w:rsidRDefault="008E3FD7" w:rsidP="008E3FD7">
            <w:pPr>
              <w:spacing w:line="1560" w:lineRule="auto"/>
              <w:jc w:val="center"/>
              <w:rPr>
                <w:rFonts w:ascii="Garamond" w:hAnsi="Garamond" w:cstheme="minorHAnsi"/>
                <w:b/>
                <w:bCs/>
                <w:iCs/>
                <w:sz w:val="24"/>
                <w:szCs w:val="24"/>
              </w:rPr>
            </w:pPr>
            <w:r w:rsidRPr="00FE60B8">
              <w:rPr>
                <w:rFonts w:ascii="Garamond" w:hAnsi="Garamond" w:cstheme="minorHAnsi"/>
                <w:b/>
                <w:bCs/>
                <w:iCs/>
                <w:sz w:val="24"/>
                <w:szCs w:val="24"/>
              </w:rPr>
              <w:t>N</w:t>
            </w:r>
          </w:p>
          <w:p w14:paraId="6340F4D5" w14:textId="77777777" w:rsidR="008E3FD7" w:rsidRPr="00FE60B8" w:rsidRDefault="008E3FD7" w:rsidP="008E3FD7">
            <w:pPr>
              <w:spacing w:line="1560" w:lineRule="auto"/>
              <w:rPr>
                <w:rFonts w:ascii="Garamond" w:hAnsi="Garamond" w:cstheme="minorHAnsi"/>
                <w:b/>
                <w:bCs/>
                <w:iCs/>
                <w:sz w:val="24"/>
                <w:szCs w:val="24"/>
              </w:rPr>
            </w:pPr>
          </w:p>
        </w:tc>
      </w:tr>
    </w:tbl>
    <w:p w14:paraId="0E4174F1"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002FF2B5"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4A7EC33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141EFD3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2"/>
      </w:tblGrid>
      <w:tr w:rsidR="008E3FD7" w:rsidRPr="00FE60B8" w14:paraId="0839F1F7" w14:textId="77777777" w:rsidTr="002F3ACF">
        <w:trPr>
          <w:trHeight w:val="276"/>
        </w:trPr>
        <w:tc>
          <w:tcPr>
            <w:tcW w:w="9322" w:type="dxa"/>
          </w:tcPr>
          <w:p w14:paraId="03E52144"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sz w:val="24"/>
                <w:szCs w:val="24"/>
                <w:lang w:eastAsia="pt-BR"/>
              </w:rPr>
            </w:pPr>
            <w:r w:rsidRPr="00FE60B8">
              <w:rPr>
                <w:rFonts w:ascii="Garamond" w:eastAsia="Times New Roman" w:hAnsi="Garamond" w:cstheme="minorHAnsi"/>
                <w:b/>
                <w:iCs/>
                <w:sz w:val="24"/>
                <w:szCs w:val="24"/>
                <w:lang w:eastAsia="pt-BR"/>
              </w:rPr>
              <w:t>- JUSTIFICATIVA DA NECESSIDADE DA CONTRATAÇÃO</w:t>
            </w:r>
          </w:p>
        </w:tc>
      </w:tr>
      <w:tr w:rsidR="008E3FD7" w:rsidRPr="00FE60B8" w14:paraId="6B73F77F" w14:textId="77777777" w:rsidTr="002F3ACF">
        <w:trPr>
          <w:trHeight w:val="585"/>
        </w:trPr>
        <w:tc>
          <w:tcPr>
            <w:tcW w:w="9322" w:type="dxa"/>
          </w:tcPr>
          <w:p w14:paraId="3204566A" w14:textId="77777777" w:rsidR="008E3FD7" w:rsidRPr="00FE60B8" w:rsidRDefault="008E3FD7" w:rsidP="008E3FD7">
            <w:pPr>
              <w:spacing w:line="276" w:lineRule="auto"/>
              <w:jc w:val="both"/>
              <w:rPr>
                <w:rFonts w:ascii="Garamond" w:hAnsi="Garamond" w:cstheme="minorHAnsi"/>
                <w:iCs/>
                <w:sz w:val="24"/>
                <w:szCs w:val="24"/>
              </w:rPr>
            </w:pPr>
            <w:r w:rsidRPr="00FE60B8">
              <w:rPr>
                <w:rFonts w:ascii="Garamond" w:hAnsi="Garamond" w:cstheme="minorHAnsi"/>
                <w:iCs/>
                <w:sz w:val="24"/>
                <w:szCs w:val="24"/>
              </w:rPr>
              <w:t xml:space="preserve">2.1. </w:t>
            </w:r>
            <w:bookmarkStart w:id="0" w:name="_Hlk161837096"/>
            <w:r w:rsidRPr="00FE60B8">
              <w:rPr>
                <w:rFonts w:ascii="Garamond" w:hAnsi="Garamond" w:cstheme="minorHAnsi"/>
                <w:iCs/>
                <w:sz w:val="24"/>
                <w:szCs w:val="24"/>
              </w:rPr>
              <w:t>A contratação do COOFFE BREAK para os eventos a serem realizados em 2026, pode ser justificada</w:t>
            </w:r>
            <w:bookmarkEnd w:id="0"/>
            <w:r w:rsidRPr="00FE60B8">
              <w:rPr>
                <w:rFonts w:ascii="Garamond" w:hAnsi="Garamond" w:cstheme="minorHAnsi"/>
                <w:iCs/>
                <w:sz w:val="24"/>
                <w:szCs w:val="24"/>
              </w:rPr>
              <w:t xml:space="preserve"> para o atendimento dos eventos, reuniões, cursos de formação continuada e capacitações </w:t>
            </w:r>
            <w:r w:rsidRPr="00FE60B8">
              <w:rPr>
                <w:rFonts w:ascii="Garamond" w:hAnsi="Garamond" w:cstheme="minorHAnsi"/>
                <w:iCs/>
                <w:sz w:val="24"/>
                <w:szCs w:val="24"/>
              </w:rPr>
              <w:lastRenderedPageBreak/>
              <w:t>promovidas pela Secretaria de Educação. Esses momentos demandam a oferta de lanche aos participantes, contribuindo para o bom andamento das atividades, conforto dos servidores e convidados, bem como para a promoção de um ambiente acolhedor e propício à aprendizagem e ao diálogo.</w:t>
            </w:r>
          </w:p>
        </w:tc>
      </w:tr>
    </w:tbl>
    <w:p w14:paraId="5AEABEEB" w14:textId="77777777" w:rsidR="008E3FD7" w:rsidRPr="00FE60B8" w:rsidRDefault="008E3FD7" w:rsidP="008E3FD7">
      <w:pPr>
        <w:spacing w:after="0" w:line="240" w:lineRule="auto"/>
        <w:ind w:left="720"/>
        <w:jc w:val="both"/>
        <w:rPr>
          <w:rFonts w:ascii="Garamond" w:eastAsia="Times New Roman" w:hAnsi="Garamond" w:cstheme="minorHAnsi"/>
          <w:b/>
          <w:iCs/>
          <w:sz w:val="24"/>
          <w:szCs w:val="24"/>
          <w:lang w:eastAsia="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E3FD7" w:rsidRPr="00FE60B8" w14:paraId="110DBFA3" w14:textId="77777777" w:rsidTr="002F3ACF">
        <w:tc>
          <w:tcPr>
            <w:tcW w:w="9180" w:type="dxa"/>
          </w:tcPr>
          <w:p w14:paraId="7AAB19E7"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 SOLUÇÃO</w:t>
            </w:r>
          </w:p>
        </w:tc>
      </w:tr>
      <w:tr w:rsidR="008E3FD7" w:rsidRPr="00FE60B8" w14:paraId="05E9E6B3" w14:textId="77777777" w:rsidTr="002F3ACF">
        <w:tc>
          <w:tcPr>
            <w:tcW w:w="9180" w:type="dxa"/>
          </w:tcPr>
          <w:p w14:paraId="577D887C"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3.1. A presente contratação possibilitará a solução da demanda exposta na cláusula anterior,</w:t>
            </w:r>
            <w:r w:rsidRPr="00FE60B8">
              <w:rPr>
                <w:rFonts w:ascii="Garamond" w:eastAsia="Times New Roman" w:hAnsi="Garamond" w:cstheme="minorHAnsi"/>
                <w:b/>
                <w:iCs/>
                <w:sz w:val="24"/>
                <w:szCs w:val="24"/>
                <w:lang w:eastAsia="pt-BR"/>
              </w:rPr>
              <w:t xml:space="preserve"> </w:t>
            </w:r>
            <w:r w:rsidRPr="00FE60B8">
              <w:rPr>
                <w:rFonts w:ascii="Garamond" w:eastAsia="Times New Roman" w:hAnsi="Garamond" w:cstheme="minorHAnsi"/>
                <w:bCs/>
                <w:iCs/>
                <w:sz w:val="24"/>
                <w:szCs w:val="24"/>
                <w:lang w:eastAsia="pt-BR"/>
              </w:rPr>
              <w:t>e se dará</w:t>
            </w:r>
            <w:r w:rsidRPr="00FE60B8">
              <w:rPr>
                <w:rFonts w:ascii="Garamond" w:eastAsia="Times New Roman" w:hAnsi="Garamond" w:cstheme="minorHAnsi"/>
                <w:iCs/>
                <w:sz w:val="24"/>
                <w:szCs w:val="24"/>
                <w:lang w:eastAsia="pt-BR"/>
              </w:rPr>
              <w:t xml:space="preserve"> por meio de processo licitatório através de pregão para aquisição dos itens contidos no tópico 1 deste Termo de Referência atenderemos a demanda da SME. </w:t>
            </w:r>
          </w:p>
        </w:tc>
      </w:tr>
    </w:tbl>
    <w:p w14:paraId="794418D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447A230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E3FD7" w:rsidRPr="00FE60B8" w14:paraId="162395E2" w14:textId="77777777" w:rsidTr="002F3ACF">
        <w:tc>
          <w:tcPr>
            <w:tcW w:w="9180" w:type="dxa"/>
          </w:tcPr>
          <w:p w14:paraId="1C9EE0D2"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 REQUISITOS DA CONTRATAÇÃO</w:t>
            </w:r>
          </w:p>
        </w:tc>
      </w:tr>
      <w:tr w:rsidR="008E3FD7" w:rsidRPr="00FE60B8" w14:paraId="1A56A9E0" w14:textId="77777777" w:rsidTr="002F3ACF">
        <w:tc>
          <w:tcPr>
            <w:tcW w:w="9180" w:type="dxa"/>
          </w:tcPr>
          <w:p w14:paraId="6E39BE6A"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 xml:space="preserve">Os contratados deverão fornecer os itens do tópico 1 atendendo as especificações dos produtos, além de atender a todas as cláusulas contratuais. </w:t>
            </w:r>
          </w:p>
          <w:p w14:paraId="384AD501" w14:textId="77777777" w:rsidR="008E3FD7" w:rsidRPr="00FE60B8" w:rsidRDefault="008E3FD7" w:rsidP="008E3FD7">
            <w:pPr>
              <w:spacing w:after="0" w:line="240" w:lineRule="auto"/>
              <w:jc w:val="both"/>
              <w:rPr>
                <w:rFonts w:ascii="Garamond" w:hAnsi="Garamond" w:cstheme="minorHAnsi"/>
                <w:iCs/>
                <w:sz w:val="24"/>
                <w:szCs w:val="24"/>
              </w:rPr>
            </w:pPr>
            <w:r w:rsidRPr="00FE60B8">
              <w:rPr>
                <w:rFonts w:ascii="Garamond" w:eastAsia="Calibri" w:hAnsi="Garamond" w:cstheme="minorHAnsi"/>
                <w:iCs/>
                <w:sz w:val="24"/>
                <w:szCs w:val="24"/>
              </w:rPr>
              <w:t>4.1. O contratado deverá fornecer o serviço de acordo com a Ordem de Fornecimento recebida; respeitando</w:t>
            </w:r>
            <w:r w:rsidRPr="00FE60B8">
              <w:rPr>
                <w:rFonts w:ascii="Garamond" w:hAnsi="Garamond" w:cstheme="minorHAnsi"/>
                <w:iCs/>
                <w:sz w:val="24"/>
                <w:szCs w:val="24"/>
              </w:rPr>
              <w:t xml:space="preserve"> data, horário, duração e quantidades estipulados e se responsabilizar pelo transporte de materiais e equipamentos necessários.</w:t>
            </w:r>
          </w:p>
          <w:p w14:paraId="29DA61CE"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4.2. O contratado deverá fornecer um cardápio variado de acordo com a contratante devendo conter algumas das opções abaixo:</w:t>
            </w:r>
          </w:p>
          <w:p w14:paraId="39E6D887" w14:textId="77777777" w:rsidR="008E3FD7" w:rsidRPr="00FE60B8" w:rsidRDefault="0038709D" w:rsidP="008E3FD7">
            <w:pPr>
              <w:spacing w:after="0" w:line="240" w:lineRule="auto"/>
              <w:jc w:val="both"/>
              <w:rPr>
                <w:rFonts w:ascii="Garamond" w:eastAsia="Calibri" w:hAnsi="Garamond" w:cstheme="minorHAnsi"/>
                <w:iCs/>
                <w:sz w:val="24"/>
                <w:szCs w:val="24"/>
              </w:rPr>
            </w:pPr>
            <w:r w:rsidRPr="00FE60B8">
              <w:rPr>
                <w:rFonts w:ascii="Garamond" w:hAnsi="Garamond" w:cstheme="minorHAnsi"/>
                <w:iCs/>
                <w:sz w:val="24"/>
                <w:szCs w:val="24"/>
                <w:shd w:val="clear" w:color="auto" w:fill="FFFFFF"/>
              </w:rPr>
              <w:t>Cafezinho</w:t>
            </w:r>
            <w:r w:rsidR="008E3FD7" w:rsidRPr="00FE60B8">
              <w:rPr>
                <w:rFonts w:ascii="Garamond" w:hAnsi="Garamond" w:cstheme="minorHAnsi"/>
                <w:iCs/>
                <w:sz w:val="24"/>
                <w:szCs w:val="24"/>
                <w:shd w:val="clear" w:color="auto" w:fill="FFFFFF"/>
              </w:rPr>
              <w:t xml:space="preserve"> com e sem açúcar, bolo de chocolate, bolo de cenoura com cobertura, biscoitos variados, pão de queijo, </w:t>
            </w:r>
            <w:r w:rsidR="00913721" w:rsidRPr="00FE60B8">
              <w:rPr>
                <w:rFonts w:ascii="Garamond" w:hAnsi="Garamond" w:cstheme="minorHAnsi"/>
                <w:iCs/>
                <w:sz w:val="24"/>
                <w:szCs w:val="24"/>
                <w:shd w:val="clear" w:color="auto" w:fill="FFFFFF"/>
              </w:rPr>
              <w:t xml:space="preserve">(2) </w:t>
            </w:r>
            <w:r w:rsidR="008E3FD7" w:rsidRPr="00FE60B8">
              <w:rPr>
                <w:rFonts w:ascii="Garamond" w:hAnsi="Garamond" w:cstheme="minorHAnsi"/>
                <w:iCs/>
                <w:sz w:val="24"/>
                <w:szCs w:val="24"/>
                <w:shd w:val="clear" w:color="auto" w:fill="FFFFFF"/>
              </w:rPr>
              <w:t>sucos naturais e etc, copos e guardanapos descartáveis</w:t>
            </w:r>
          </w:p>
          <w:p w14:paraId="680D91D3"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 xml:space="preserve">4.3. Sendo obrigatório conter nos eventos as bebidas mencionadas no item 4.2. </w:t>
            </w:r>
          </w:p>
          <w:p w14:paraId="6BA0433C"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4.4. As quantidades deverão ser de acordo com o número de convidados por eventos.</w:t>
            </w:r>
          </w:p>
          <w:p w14:paraId="7E405119"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 xml:space="preserve">4.5. Comunicar à Contratante, no prazo máximo de 24 (vinte e quatro) horas que antecede a data do serviço, os motivos que impossibilitem o cumprimento do prazo previsto, com a devida comprovação; </w:t>
            </w:r>
          </w:p>
          <w:p w14:paraId="0474397A"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 xml:space="preserve">4.6. Providenciar, imediatamente, a correção das deficiências apontadas pelo gestor e ou fiscal com respeito à execução do objeto; </w:t>
            </w:r>
          </w:p>
          <w:p w14:paraId="79CDA780"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4.7. Responsabilizar-se pela qualidade do serviço, e pela averiguação do prazo de validade, substituindo, aqueles que apresentarem qualquer tipo de vício ou imperfeição, ou não se adequarem às especificações constantes deste Termo de Referência, sob pena de aplicação das sanções cabíveis, inclusive rescisão contratual, sem qualquer custo adicional para o Município;</w:t>
            </w:r>
          </w:p>
          <w:p w14:paraId="619FE3D1"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 xml:space="preserve">4.8. Dirimir qualquer dúvida e prestar esclarecimentos acerca da execução do Contrato, durante toda a sua vigência, a pedido do Município; </w:t>
            </w:r>
          </w:p>
          <w:p w14:paraId="4DF3AEC1" w14:textId="77777777" w:rsidR="008E3FD7" w:rsidRPr="00FE60B8" w:rsidRDefault="008E3FD7" w:rsidP="008E3FD7">
            <w:pPr>
              <w:spacing w:after="0" w:line="240" w:lineRule="auto"/>
              <w:jc w:val="both"/>
              <w:rPr>
                <w:rFonts w:ascii="Garamond" w:eastAsia="Calibri" w:hAnsi="Garamond" w:cstheme="minorHAnsi"/>
                <w:iCs/>
                <w:sz w:val="24"/>
                <w:szCs w:val="24"/>
              </w:rPr>
            </w:pPr>
            <w:r w:rsidRPr="00FE60B8">
              <w:rPr>
                <w:rFonts w:ascii="Garamond" w:eastAsia="Calibri" w:hAnsi="Garamond" w:cstheme="minorHAnsi"/>
                <w:iCs/>
                <w:sz w:val="24"/>
                <w:szCs w:val="24"/>
              </w:rPr>
              <w:t xml:space="preserve">4.8. Executar o contrato responsabilizando-se pela perfeição técnica dos produtos entregues; </w:t>
            </w:r>
          </w:p>
          <w:p w14:paraId="1883F630" w14:textId="77777777" w:rsidR="008E3FD7" w:rsidRPr="00FE60B8" w:rsidRDefault="008E3FD7" w:rsidP="008E3FD7">
            <w:pPr>
              <w:spacing w:after="0" w:line="240" w:lineRule="auto"/>
              <w:jc w:val="both"/>
              <w:rPr>
                <w:rFonts w:ascii="Garamond" w:eastAsia="Calibri" w:hAnsi="Garamond" w:cstheme="minorHAnsi"/>
                <w:bCs/>
                <w:iCs/>
                <w:sz w:val="24"/>
                <w:szCs w:val="24"/>
              </w:rPr>
            </w:pPr>
            <w:r w:rsidRPr="00FE60B8">
              <w:rPr>
                <w:rFonts w:ascii="Garamond" w:eastAsia="Calibri" w:hAnsi="Garamond" w:cstheme="minorHAnsi"/>
                <w:bCs/>
                <w:iCs/>
                <w:sz w:val="24"/>
                <w:szCs w:val="24"/>
              </w:rPr>
              <w:t>4.9. Cumprir os prazos previstos no contrato ou outros que venham a ser fixados pelo Município;</w:t>
            </w:r>
          </w:p>
          <w:p w14:paraId="7C9A9F7A" w14:textId="77777777" w:rsidR="008E3FD7" w:rsidRPr="00FE60B8" w:rsidRDefault="008E3FD7" w:rsidP="008E3FD7">
            <w:pPr>
              <w:spacing w:after="0" w:line="240" w:lineRule="auto"/>
              <w:jc w:val="both"/>
              <w:rPr>
                <w:rFonts w:ascii="Garamond" w:eastAsia="Calibri" w:hAnsi="Garamond" w:cstheme="minorHAnsi"/>
                <w:bCs/>
                <w:iCs/>
                <w:sz w:val="24"/>
                <w:szCs w:val="24"/>
              </w:rPr>
            </w:pPr>
            <w:r w:rsidRPr="00FE60B8">
              <w:rPr>
                <w:rFonts w:ascii="Garamond" w:eastAsia="Calibri" w:hAnsi="Garamond" w:cstheme="minorHAnsi"/>
                <w:bCs/>
                <w:iCs/>
                <w:sz w:val="24"/>
                <w:szCs w:val="24"/>
              </w:rPr>
              <w:t xml:space="preserve">4.10. Fazer o transporte e fornecer os alimentos no local determinado pela Secretaria Municipal de Educação. </w:t>
            </w:r>
          </w:p>
          <w:p w14:paraId="52E51689" w14:textId="5815721B" w:rsidR="000B7076" w:rsidRPr="00FE60B8" w:rsidRDefault="000B7076" w:rsidP="000B7076">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4.11. A futura contratada deverá apresentar os documentos indicados nos arts. 68 da Lei nº 14.133/21:</w:t>
            </w:r>
          </w:p>
          <w:p w14:paraId="399E727E"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Art. 68. As habilitações fiscal, social e trabalhista serão aferidas mediante a verificação dos seguintes requisitos:</w:t>
            </w:r>
          </w:p>
          <w:p w14:paraId="0E9B14C2"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I</w:t>
            </w:r>
            <w:r w:rsidRPr="00FE60B8">
              <w:rPr>
                <w:rFonts w:ascii="Garamond" w:eastAsia="Times New Roman" w:hAnsi="Garamond" w:cstheme="minorHAnsi"/>
                <w:iCs/>
                <w:sz w:val="24"/>
                <w:szCs w:val="24"/>
                <w:lang w:eastAsia="pt-BR"/>
              </w:rPr>
              <w:t xml:space="preserve"> - A inscrição no Cadastro de Pessoas Físicas (CPF) ou no Cadastro Nacional da Pessoa Jurídica (CNPJ);</w:t>
            </w:r>
          </w:p>
          <w:p w14:paraId="6E7806CE"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II</w:t>
            </w:r>
            <w:r w:rsidRPr="00FE60B8">
              <w:rPr>
                <w:rFonts w:ascii="Garamond" w:eastAsia="Times New Roman" w:hAnsi="Garamond" w:cstheme="minorHAnsi"/>
                <w:iCs/>
                <w:sz w:val="24"/>
                <w:szCs w:val="24"/>
                <w:lang w:eastAsia="pt-BR"/>
              </w:rPr>
              <w:t xml:space="preserve"> - A inscrição no cadastro de contribuintes estadual e/ou municipal, se houver, relativo ao domicílio ou sede do licitante, pertinente ao seu ramo de atividade e compatível com o objeto contratual;</w:t>
            </w:r>
          </w:p>
          <w:p w14:paraId="0DA9ECBF"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III</w:t>
            </w:r>
            <w:r w:rsidRPr="00FE60B8">
              <w:rPr>
                <w:rFonts w:ascii="Garamond" w:eastAsia="Times New Roman" w:hAnsi="Garamond" w:cstheme="minorHAnsi"/>
                <w:iCs/>
                <w:sz w:val="24"/>
                <w:szCs w:val="24"/>
                <w:lang w:eastAsia="pt-BR"/>
              </w:rPr>
              <w:t xml:space="preserve"> - A regularidade perante a Fazenda federal, estadual e/ou municipal do domicílio ou sede do licitante, ou outra equivalente, na forma da lei;</w:t>
            </w:r>
          </w:p>
          <w:p w14:paraId="4AEC220B"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IV</w:t>
            </w:r>
            <w:r w:rsidRPr="00FE60B8">
              <w:rPr>
                <w:rFonts w:ascii="Garamond" w:eastAsia="Times New Roman" w:hAnsi="Garamond" w:cstheme="minorHAnsi"/>
                <w:iCs/>
                <w:sz w:val="24"/>
                <w:szCs w:val="24"/>
                <w:lang w:eastAsia="pt-BR"/>
              </w:rPr>
              <w:t xml:space="preserve"> - A regularidade relativa à Seguridade Social e ao FGTS, que demonstre cumprimento dos encargos sociais instituídos por lei;</w:t>
            </w:r>
          </w:p>
          <w:p w14:paraId="5FE2E4D9" w14:textId="77777777" w:rsidR="000B7076" w:rsidRDefault="000B7076" w:rsidP="000B7076">
            <w:pPr>
              <w:spacing w:after="0" w:line="36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lastRenderedPageBreak/>
              <w:t>V</w:t>
            </w:r>
            <w:r w:rsidRPr="00FE60B8">
              <w:rPr>
                <w:rFonts w:ascii="Garamond" w:eastAsia="Times New Roman" w:hAnsi="Garamond" w:cstheme="minorHAnsi"/>
                <w:iCs/>
                <w:sz w:val="24"/>
                <w:szCs w:val="24"/>
                <w:lang w:eastAsia="pt-BR"/>
              </w:rPr>
              <w:t xml:space="preserve"> - A regularidade perante a Justiça do Trabalho;</w:t>
            </w:r>
          </w:p>
          <w:p w14:paraId="22061A41" w14:textId="7AC9F327" w:rsidR="00C517D4" w:rsidRDefault="00C517D4" w:rsidP="00C517D4">
            <w:pPr>
              <w:pStyle w:val="Recuodecorpodetexto"/>
              <w:spacing w:after="0"/>
              <w:ind w:left="0"/>
              <w:rPr>
                <w:rFonts w:ascii="Garamond" w:hAnsi="Garamond"/>
                <w:b/>
                <w:bCs/>
                <w:snapToGrid w:val="0"/>
                <w:szCs w:val="20"/>
                <w:lang w:eastAsia="pt-BR"/>
              </w:rPr>
            </w:pPr>
            <w:r>
              <w:rPr>
                <w:rFonts w:ascii="Garamond" w:hAnsi="Garamond"/>
                <w:snapToGrid w:val="0"/>
                <w:szCs w:val="20"/>
                <w:lang w:eastAsia="pt-BR"/>
              </w:rPr>
              <w:t xml:space="preserve">            VI</w:t>
            </w:r>
            <w:r w:rsidRPr="00293630">
              <w:rPr>
                <w:rFonts w:ascii="Garamond" w:hAnsi="Garamond"/>
                <w:snapToGrid w:val="0"/>
                <w:szCs w:val="20"/>
                <w:lang w:eastAsia="pt-BR"/>
              </w:rPr>
              <w:t xml:space="preserve"> </w:t>
            </w:r>
            <w:r w:rsidRPr="00293630">
              <w:rPr>
                <w:rFonts w:ascii="Garamond" w:hAnsi="Garamond"/>
                <w:b/>
                <w:bCs/>
                <w:snapToGrid w:val="0"/>
                <w:szCs w:val="20"/>
                <w:lang w:eastAsia="pt-BR"/>
              </w:rPr>
              <w:t>Qualificação Econômico-Financeira:</w:t>
            </w:r>
          </w:p>
          <w:p w14:paraId="5F29E7E2" w14:textId="77777777" w:rsidR="00C517D4" w:rsidRPr="00293630" w:rsidRDefault="00C517D4" w:rsidP="00C517D4">
            <w:pPr>
              <w:pStyle w:val="Recuodecorpodetexto"/>
              <w:spacing w:after="0"/>
              <w:ind w:left="0"/>
              <w:rPr>
                <w:rFonts w:ascii="Garamond" w:hAnsi="Garamond"/>
                <w:snapToGrid w:val="0"/>
                <w:szCs w:val="20"/>
                <w:lang w:eastAsia="pt-BR"/>
              </w:rPr>
            </w:pPr>
          </w:p>
          <w:p w14:paraId="7D72391D" w14:textId="65B1B2C0" w:rsidR="00C517D4" w:rsidRPr="00FE60B8" w:rsidRDefault="00C517D4" w:rsidP="00C517D4">
            <w:pPr>
              <w:spacing w:after="0" w:line="360" w:lineRule="auto"/>
              <w:ind w:left="738"/>
              <w:jc w:val="both"/>
              <w:rPr>
                <w:rFonts w:ascii="Garamond" w:eastAsia="Times New Roman" w:hAnsi="Garamond" w:cstheme="minorHAnsi"/>
                <w:iCs/>
                <w:sz w:val="24"/>
                <w:szCs w:val="24"/>
                <w:lang w:eastAsia="pt-BR"/>
              </w:rPr>
            </w:pPr>
            <w:r w:rsidRPr="00E4659F">
              <w:rPr>
                <w:rFonts w:ascii="Garamond" w:hAnsi="Garamond" w:cs="Arial"/>
                <w:color w:val="000000"/>
              </w:rPr>
              <w:t>Certidão negativa de feitos sobre falência expedida pelo distribuidor da sede do licitante</w:t>
            </w:r>
          </w:p>
          <w:p w14:paraId="1E724568" w14:textId="09ACE044"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V</w:t>
            </w:r>
            <w:r w:rsidR="00C517D4">
              <w:rPr>
                <w:rFonts w:ascii="Garamond" w:eastAsia="Times New Roman" w:hAnsi="Garamond" w:cstheme="minorHAnsi"/>
                <w:b/>
                <w:iCs/>
                <w:sz w:val="24"/>
                <w:szCs w:val="24"/>
                <w:lang w:eastAsia="pt-BR"/>
              </w:rPr>
              <w:t>I</w:t>
            </w:r>
            <w:r w:rsidRPr="00FE60B8">
              <w:rPr>
                <w:rFonts w:ascii="Garamond" w:eastAsia="Times New Roman" w:hAnsi="Garamond" w:cstheme="minorHAnsi"/>
                <w:iCs/>
                <w:sz w:val="24"/>
                <w:szCs w:val="24"/>
                <w:lang w:eastAsia="pt-BR"/>
              </w:rPr>
              <w:t xml:space="preserve"> - O cumprimento do disposto no inciso XXXIII do art. 7º da Constituição Federal.</w:t>
            </w:r>
          </w:p>
          <w:p w14:paraId="20DD61D4"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 1º Os documentos referidos nos incisos do caput deste artigo poderão ser substituídos ou supridos, no todo ou em parte, por outros meios hábeis a comprovar a regularidade do licitante, inclusive por meio eletrônico.</w:t>
            </w:r>
          </w:p>
          <w:p w14:paraId="67FEBA96" w14:textId="77777777" w:rsidR="000B7076" w:rsidRPr="00FE60B8" w:rsidRDefault="000B7076" w:rsidP="000B7076">
            <w:pPr>
              <w:spacing w:after="0" w:line="240" w:lineRule="auto"/>
              <w:ind w:left="738"/>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 2º A comprovação de atendimento do disposto nos incisos III, IV e V do caput deste artigo deverá ser feita na forma da legislação específica.</w:t>
            </w:r>
          </w:p>
          <w:p w14:paraId="3248EBA7" w14:textId="49C74B00" w:rsidR="000B7076" w:rsidRPr="00FE60B8" w:rsidRDefault="000B7076" w:rsidP="000B7076">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4.12</w:t>
            </w:r>
            <w:r w:rsidRPr="00FE60B8">
              <w:rPr>
                <w:rFonts w:ascii="Garamond" w:eastAsia="Times New Roman" w:hAnsi="Garamond" w:cstheme="minorHAnsi"/>
                <w:iCs/>
                <w:sz w:val="24"/>
                <w:szCs w:val="24"/>
                <w:lang w:eastAsia="pt-BR"/>
              </w:rPr>
              <w:t>. Não será admitida a subcontratação do objeto contratual.</w:t>
            </w:r>
          </w:p>
          <w:p w14:paraId="3285335F" w14:textId="7D952CFE" w:rsidR="000B7076" w:rsidRPr="00FE60B8" w:rsidRDefault="000B7076" w:rsidP="000B7076">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4.13</w:t>
            </w:r>
            <w:r w:rsidRPr="00FE60B8">
              <w:rPr>
                <w:rFonts w:ascii="Garamond" w:eastAsia="Times New Roman" w:hAnsi="Garamond" w:cstheme="minorHAnsi"/>
                <w:bCs/>
                <w:iCs/>
                <w:sz w:val="24"/>
                <w:szCs w:val="24"/>
                <w:lang w:eastAsia="pt-BR"/>
              </w:rPr>
              <w:t>. Não haverá exigência da garantia da contratação dos art. 96 e seguintes da Lei n° 14.133/21. Tendo em vista o pequeno vulto da contratação, bem como a baixa complexidade do material a ser adquirido.</w:t>
            </w:r>
          </w:p>
          <w:p w14:paraId="3B1084DA" w14:textId="5EEBFEFD" w:rsidR="000B7076" w:rsidRPr="00FE60B8" w:rsidRDefault="000B7076" w:rsidP="000B7076">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4.14</w:t>
            </w:r>
            <w:r w:rsidRPr="00FE60B8">
              <w:rPr>
                <w:rFonts w:ascii="Garamond" w:eastAsia="Times New Roman" w:hAnsi="Garamond" w:cstheme="minorHAnsi"/>
                <w:bCs/>
                <w:iCs/>
                <w:sz w:val="24"/>
                <w:szCs w:val="24"/>
                <w:lang w:eastAsia="pt-BR"/>
              </w:rPr>
              <w:t>. O prazo de garantia deve estar em acordo com o inciso II. do artigo 26, da Lei n. 8.078/90 - Código de Defesa do Consumidor. Caso o fabricante/fornecedor possua uma garantia maior que a determinada neste Termo de Referência, prevalecerá a maior.</w:t>
            </w:r>
          </w:p>
          <w:p w14:paraId="03C561A9" w14:textId="1EA20D59" w:rsidR="000B7076" w:rsidRPr="00FE60B8" w:rsidRDefault="000B7076" w:rsidP="000B7076">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4.15</w:t>
            </w:r>
            <w:r w:rsidRPr="00FE60B8">
              <w:rPr>
                <w:rFonts w:ascii="Garamond" w:eastAsia="Times New Roman" w:hAnsi="Garamond" w:cstheme="minorHAnsi"/>
                <w:iCs/>
                <w:sz w:val="24"/>
                <w:szCs w:val="24"/>
                <w:lang w:eastAsia="pt-BR"/>
              </w:rPr>
              <w:t>. O licitante classificado em primeiro lugar deverá apresentar atestado de capacidade técnica, emitido por pessoa jurídica de direito público ou privado, que comprove que a empresa forneça ou tenha fornecido, a contento, itens de mesma natureza do objeto desta contratação;</w:t>
            </w:r>
          </w:p>
          <w:p w14:paraId="4640484A" w14:textId="1F57FC79" w:rsidR="000B7076" w:rsidRPr="00FE60B8" w:rsidRDefault="000B7076" w:rsidP="000B7076">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4.16.</w:t>
            </w:r>
            <w:r w:rsidRPr="00FE60B8">
              <w:rPr>
                <w:rFonts w:ascii="Garamond" w:eastAsia="Times New Roman" w:hAnsi="Garamond" w:cstheme="minorHAnsi"/>
                <w:iCs/>
                <w:sz w:val="24"/>
                <w:szCs w:val="24"/>
                <w:lang w:eastAsia="pt-BR"/>
              </w:rPr>
              <w:t xml:space="preserve"> Será admitida nessa licitação a participação de Cooperativas. </w:t>
            </w:r>
            <w:bookmarkStart w:id="1" w:name="_Hlk147156457"/>
          </w:p>
          <w:bookmarkEnd w:id="1"/>
          <w:p w14:paraId="2B222C0E" w14:textId="1FFB3AE2" w:rsidR="000B7076" w:rsidRPr="00FE60B8" w:rsidRDefault="000B7076" w:rsidP="000B7076">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4.17.</w:t>
            </w:r>
            <w:r w:rsidRPr="00FE60B8">
              <w:rPr>
                <w:rFonts w:ascii="Garamond" w:eastAsia="Times New Roman" w:hAnsi="Garamond" w:cstheme="minorHAnsi"/>
                <w:iCs/>
                <w:sz w:val="24"/>
                <w:szCs w:val="24"/>
                <w:lang w:eastAsia="pt-BR"/>
              </w:rPr>
              <w:t xml:space="preserve"> Não será permitido a participação de Consórcios. A ausência dos consórcios não importará prejuízo ao certame visto que, em regra, a formação de consórcios é admitida quando o objeto a ser licitado envolve questões de alta complexidade ou de relevante vulto, em que empresas, isoladamente, não teriam condições de suprir os requisitos de habilitação do edital, o que não se aplica ao presente caso.</w:t>
            </w:r>
          </w:p>
          <w:p w14:paraId="19883B46" w14:textId="77777777" w:rsidR="000B7076" w:rsidRPr="00FE60B8" w:rsidRDefault="000B7076" w:rsidP="000B7076">
            <w:pPr>
              <w:spacing w:after="0" w:line="240" w:lineRule="auto"/>
              <w:jc w:val="both"/>
              <w:rPr>
                <w:rFonts w:ascii="Garamond" w:eastAsia="Calibri" w:hAnsi="Garamond" w:cstheme="minorHAnsi"/>
                <w:bCs/>
                <w:iCs/>
                <w:sz w:val="24"/>
                <w:szCs w:val="24"/>
              </w:rPr>
            </w:pPr>
          </w:p>
        </w:tc>
      </w:tr>
    </w:tbl>
    <w:p w14:paraId="09BFA7C2"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09126EAF" w14:textId="77777777" w:rsidR="000B7076" w:rsidRPr="00FE60B8" w:rsidRDefault="000B7076" w:rsidP="008E3FD7">
      <w:pPr>
        <w:spacing w:after="0" w:line="240" w:lineRule="auto"/>
        <w:jc w:val="both"/>
        <w:rPr>
          <w:rFonts w:ascii="Garamond" w:eastAsia="Times New Roman" w:hAnsi="Garamond" w:cstheme="minorHAnsi"/>
          <w:b/>
          <w:iCs/>
          <w:sz w:val="24"/>
          <w:szCs w:val="24"/>
          <w:lang w:eastAsia="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E3FD7" w:rsidRPr="00FE60B8" w14:paraId="69A94619" w14:textId="77777777" w:rsidTr="002F3ACF">
        <w:tc>
          <w:tcPr>
            <w:tcW w:w="9180" w:type="dxa"/>
          </w:tcPr>
          <w:p w14:paraId="1893657E"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MODELO DE EXECUÇÃO DO OBJETO</w:t>
            </w:r>
          </w:p>
        </w:tc>
      </w:tr>
      <w:tr w:rsidR="008E3FD7" w:rsidRPr="00FE60B8" w14:paraId="4EB60EB8" w14:textId="77777777" w:rsidTr="002F3ACF">
        <w:tc>
          <w:tcPr>
            <w:tcW w:w="9180" w:type="dxa"/>
          </w:tcPr>
          <w:p w14:paraId="1DF3172F" w14:textId="77777777" w:rsidR="008E3FD7" w:rsidRPr="00FE60B8" w:rsidRDefault="008E3FD7" w:rsidP="008E3FD7">
            <w:pPr>
              <w:spacing w:after="0" w:line="276"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5.1.</w:t>
            </w:r>
            <w:r w:rsidRPr="00FE60B8">
              <w:rPr>
                <w:rFonts w:ascii="Garamond" w:eastAsia="Times New Roman" w:hAnsi="Garamond" w:cstheme="minorHAnsi"/>
                <w:iCs/>
                <w:sz w:val="24"/>
                <w:szCs w:val="24"/>
                <w:lang w:eastAsia="pt-BR"/>
              </w:rPr>
              <w:t xml:space="preserve">  O objeto desse termo consiste em fornecimento de serviço de coofee break com disposição de materiais e equipamentos para atender à Secretaria de Educação com todos os materiais e utensílios necessários para acomodar e servir os alimentos, tais como: mesas, toalhas de mesa, guardanapo, porta-guardanapo, palitos para servir frios, copos e tudo o que for preciso. Os alimentos deverão ser entregues em bandejas adequadas, observando as normas pertinentes da legislação sanitária, podendo ser descartáveis, contudo, sem afetar a boa apresentação destes. As bebidas deverão ser entregues na temperatura adequada ao consumo. Quando do fornecimento de café, a CONTRATADA deverá oferecer garrafas térmicas limpas, de boa apresentação e qualidade, com etiquetas sobre o conteúdo, a responsabilidade da Educação do município de Leopoldina MG telefone (32) 36944285 de acordo com a ordem de serviço.</w:t>
            </w:r>
          </w:p>
          <w:p w14:paraId="11CD2158" w14:textId="77777777" w:rsidR="008E3FD7" w:rsidRPr="00FE60B8" w:rsidRDefault="008E3FD7" w:rsidP="008E3FD7">
            <w:pPr>
              <w:spacing w:after="0" w:line="276"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5.2.</w:t>
            </w:r>
            <w:r w:rsidRPr="00FE60B8">
              <w:rPr>
                <w:rFonts w:ascii="Garamond" w:eastAsia="Times New Roman" w:hAnsi="Garamond" w:cstheme="minorHAnsi"/>
                <w:iCs/>
                <w:sz w:val="24"/>
                <w:szCs w:val="24"/>
                <w:lang w:eastAsia="pt-BR"/>
              </w:rPr>
              <w:t xml:space="preserve"> A CONTRATADA deverá fornecer quanto a sustentabilidade:</w:t>
            </w:r>
          </w:p>
          <w:p w14:paraId="0584FA73" w14:textId="77777777" w:rsidR="008E3FD7" w:rsidRPr="00FE60B8" w:rsidRDefault="008E3FD7" w:rsidP="006B781E">
            <w:pPr>
              <w:pStyle w:val="PargrafodaLista"/>
              <w:numPr>
                <w:ilvl w:val="0"/>
                <w:numId w:val="2"/>
              </w:numPr>
              <w:shd w:val="clear" w:color="auto" w:fill="FFFFFF"/>
              <w:spacing w:after="0" w:line="240" w:lineRule="auto"/>
              <w:rPr>
                <w:rFonts w:ascii="Garamond" w:eastAsia="Times New Roman" w:hAnsi="Garamond" w:cstheme="minorHAnsi"/>
                <w:iCs/>
                <w:color w:val="111111"/>
                <w:sz w:val="24"/>
                <w:szCs w:val="24"/>
                <w:lang w:eastAsia="pt-BR"/>
              </w:rPr>
            </w:pPr>
            <w:r w:rsidRPr="00FE60B8">
              <w:rPr>
                <w:rFonts w:ascii="Garamond" w:eastAsia="Times New Roman" w:hAnsi="Garamond" w:cstheme="minorHAnsi"/>
                <w:b/>
                <w:iCs/>
                <w:sz w:val="24"/>
                <w:szCs w:val="24"/>
                <w:lang w:eastAsia="pt-BR"/>
              </w:rPr>
              <w:t xml:space="preserve">5.2.1.  </w:t>
            </w:r>
            <w:r w:rsidRPr="00FE60B8">
              <w:rPr>
                <w:rFonts w:ascii="Garamond" w:eastAsia="Times New Roman" w:hAnsi="Garamond" w:cstheme="minorHAnsi"/>
                <w:b/>
                <w:bCs/>
                <w:iCs/>
                <w:color w:val="111111"/>
                <w:sz w:val="24"/>
                <w:szCs w:val="24"/>
                <w:lang w:eastAsia="pt-BR"/>
              </w:rPr>
              <w:t>Materiais Sustentáveis</w:t>
            </w:r>
            <w:r w:rsidRPr="00FE60B8">
              <w:rPr>
                <w:rFonts w:ascii="Garamond" w:eastAsia="Times New Roman" w:hAnsi="Garamond" w:cstheme="minorHAnsi"/>
                <w:iCs/>
                <w:color w:val="111111"/>
                <w:sz w:val="24"/>
                <w:szCs w:val="24"/>
                <w:lang w:eastAsia="pt-BR"/>
              </w:rPr>
              <w:t>:</w:t>
            </w:r>
          </w:p>
          <w:p w14:paraId="5988BA35" w14:textId="77777777" w:rsidR="008E3FD7" w:rsidRPr="00FE60B8" w:rsidRDefault="008E3FD7" w:rsidP="006B781E">
            <w:pPr>
              <w:shd w:val="clear" w:color="auto" w:fill="FFFFFF"/>
              <w:spacing w:after="0" w:line="240" w:lineRule="auto"/>
              <w:rPr>
                <w:rFonts w:ascii="Garamond" w:eastAsia="Times New Roman" w:hAnsi="Garamond" w:cstheme="minorHAnsi"/>
                <w:iCs/>
                <w:color w:val="111111"/>
                <w:sz w:val="24"/>
                <w:szCs w:val="24"/>
                <w:lang w:eastAsia="pt-BR"/>
              </w:rPr>
            </w:pPr>
            <w:r w:rsidRPr="00FE60B8">
              <w:rPr>
                <w:rFonts w:ascii="Garamond" w:eastAsia="Times New Roman" w:hAnsi="Garamond" w:cstheme="minorHAnsi"/>
                <w:iCs/>
                <w:color w:val="111111"/>
                <w:sz w:val="24"/>
                <w:szCs w:val="24"/>
                <w:lang w:eastAsia="pt-BR"/>
              </w:rPr>
              <w:t xml:space="preserve"> Que os materiais utilizados sejam, no todo ou em parte, </w:t>
            </w:r>
            <w:r w:rsidRPr="00FE60B8">
              <w:rPr>
                <w:rFonts w:ascii="Garamond" w:eastAsia="Times New Roman" w:hAnsi="Garamond" w:cstheme="minorHAnsi"/>
                <w:b/>
                <w:bCs/>
                <w:iCs/>
                <w:color w:val="111111"/>
                <w:sz w:val="24"/>
                <w:szCs w:val="24"/>
                <w:lang w:eastAsia="pt-BR"/>
              </w:rPr>
              <w:t>reciclados, atóxicos e biodegradáveis</w:t>
            </w:r>
            <w:r w:rsidRPr="00FE60B8">
              <w:rPr>
                <w:rFonts w:ascii="Garamond" w:eastAsia="Times New Roman" w:hAnsi="Garamond" w:cstheme="minorHAnsi"/>
                <w:iCs/>
                <w:color w:val="111111"/>
                <w:sz w:val="24"/>
                <w:szCs w:val="24"/>
                <w:lang w:eastAsia="pt-BR"/>
              </w:rPr>
              <w:t>, conforme as normas ABNT NBR 15448-1 e 15448-2.</w:t>
            </w:r>
          </w:p>
          <w:p w14:paraId="6D5C7870" w14:textId="77777777" w:rsidR="008E3FD7" w:rsidRPr="00FE60B8" w:rsidRDefault="008E3FD7" w:rsidP="006B781E">
            <w:pPr>
              <w:shd w:val="clear" w:color="auto" w:fill="FFFFFF"/>
              <w:spacing w:after="0" w:line="240" w:lineRule="auto"/>
              <w:rPr>
                <w:rFonts w:ascii="Garamond" w:hAnsi="Garamond" w:cstheme="minorHAnsi"/>
                <w:iCs/>
                <w:color w:val="111111"/>
                <w:sz w:val="24"/>
                <w:szCs w:val="24"/>
              </w:rPr>
            </w:pPr>
            <w:r w:rsidRPr="00FE60B8">
              <w:rPr>
                <w:rFonts w:ascii="Garamond" w:hAnsi="Garamond" w:cstheme="minorHAnsi"/>
                <w:iCs/>
                <w:color w:val="111111"/>
                <w:sz w:val="24"/>
                <w:szCs w:val="24"/>
              </w:rPr>
              <w:t>Verifique se os produtos possuem </w:t>
            </w:r>
            <w:r w:rsidRPr="00FE60B8">
              <w:rPr>
                <w:rFonts w:ascii="Garamond" w:hAnsi="Garamond" w:cstheme="minorHAnsi"/>
                <w:b/>
                <w:bCs/>
                <w:iCs/>
                <w:color w:val="111111"/>
                <w:sz w:val="24"/>
                <w:szCs w:val="24"/>
              </w:rPr>
              <w:t>certificação do INMETRO</w:t>
            </w:r>
            <w:r w:rsidRPr="00FE60B8">
              <w:rPr>
                <w:rFonts w:ascii="Garamond" w:hAnsi="Garamond" w:cstheme="minorHAnsi"/>
                <w:iCs/>
                <w:color w:val="111111"/>
                <w:sz w:val="24"/>
                <w:szCs w:val="24"/>
              </w:rPr>
              <w:t> como sustentáveis ou de menor impacto ambiental em relação aos similares.</w:t>
            </w:r>
          </w:p>
          <w:p w14:paraId="0F856431" w14:textId="77777777" w:rsidR="008E3FD7" w:rsidRPr="00FE60B8" w:rsidRDefault="008E3FD7" w:rsidP="006B781E">
            <w:pPr>
              <w:pStyle w:val="PargrafodaLista"/>
              <w:numPr>
                <w:ilvl w:val="0"/>
                <w:numId w:val="2"/>
              </w:numPr>
              <w:shd w:val="clear" w:color="auto" w:fill="FFFFFF"/>
              <w:spacing w:after="0" w:line="240" w:lineRule="auto"/>
              <w:rPr>
                <w:rFonts w:ascii="Garamond" w:eastAsia="Times New Roman" w:hAnsi="Garamond" w:cstheme="minorHAnsi"/>
                <w:iCs/>
                <w:color w:val="111111"/>
                <w:sz w:val="24"/>
                <w:szCs w:val="24"/>
                <w:lang w:eastAsia="pt-BR"/>
              </w:rPr>
            </w:pPr>
            <w:r w:rsidRPr="00FE60B8">
              <w:rPr>
                <w:rFonts w:ascii="Garamond" w:eastAsia="Times New Roman" w:hAnsi="Garamond" w:cstheme="minorHAnsi"/>
                <w:b/>
                <w:iCs/>
                <w:color w:val="111111"/>
                <w:sz w:val="24"/>
                <w:szCs w:val="24"/>
                <w:lang w:eastAsia="pt-BR"/>
              </w:rPr>
              <w:t>5.2.2</w:t>
            </w:r>
            <w:r w:rsidRPr="00FE60B8">
              <w:rPr>
                <w:rFonts w:ascii="Garamond" w:eastAsia="Times New Roman" w:hAnsi="Garamond" w:cstheme="minorHAnsi"/>
                <w:iCs/>
                <w:color w:val="111111"/>
                <w:sz w:val="24"/>
                <w:szCs w:val="24"/>
                <w:lang w:eastAsia="pt-BR"/>
              </w:rPr>
              <w:t xml:space="preserve">. </w:t>
            </w:r>
            <w:r w:rsidRPr="00FE60B8">
              <w:rPr>
                <w:rFonts w:ascii="Garamond" w:eastAsia="Times New Roman" w:hAnsi="Garamond" w:cstheme="minorHAnsi"/>
                <w:b/>
                <w:bCs/>
                <w:iCs/>
                <w:color w:val="111111"/>
                <w:sz w:val="24"/>
                <w:szCs w:val="24"/>
                <w:lang w:eastAsia="pt-BR"/>
              </w:rPr>
              <w:t>Embalagens Responsáveis</w:t>
            </w:r>
            <w:r w:rsidRPr="00FE60B8">
              <w:rPr>
                <w:rFonts w:ascii="Garamond" w:eastAsia="Times New Roman" w:hAnsi="Garamond" w:cstheme="minorHAnsi"/>
                <w:iCs/>
                <w:color w:val="111111"/>
                <w:sz w:val="24"/>
                <w:szCs w:val="24"/>
                <w:lang w:eastAsia="pt-BR"/>
              </w:rPr>
              <w:t>:</w:t>
            </w:r>
          </w:p>
          <w:p w14:paraId="0B6156E3" w14:textId="77777777" w:rsidR="008E3FD7" w:rsidRPr="00FE60B8" w:rsidRDefault="008E3FD7" w:rsidP="006B781E">
            <w:pPr>
              <w:shd w:val="clear" w:color="auto" w:fill="FFFFFF"/>
              <w:spacing w:after="0" w:line="240" w:lineRule="auto"/>
              <w:rPr>
                <w:rFonts w:ascii="Garamond" w:hAnsi="Garamond" w:cstheme="minorHAnsi"/>
                <w:iCs/>
                <w:color w:val="111111"/>
                <w:sz w:val="24"/>
                <w:szCs w:val="24"/>
              </w:rPr>
            </w:pPr>
            <w:r w:rsidRPr="00FE60B8">
              <w:rPr>
                <w:rFonts w:ascii="Garamond" w:hAnsi="Garamond" w:cstheme="minorHAnsi"/>
                <w:iCs/>
                <w:color w:val="111111"/>
                <w:sz w:val="24"/>
                <w:szCs w:val="24"/>
              </w:rPr>
              <w:t xml:space="preserve">Forneça </w:t>
            </w:r>
            <w:r w:rsidRPr="00FE60B8">
              <w:rPr>
                <w:rFonts w:ascii="Garamond" w:hAnsi="Garamond" w:cstheme="minorHAnsi"/>
                <w:b/>
                <w:bCs/>
                <w:iCs/>
                <w:color w:val="111111"/>
                <w:sz w:val="24"/>
                <w:szCs w:val="24"/>
              </w:rPr>
              <w:t>embalagens individuais adequadas</w:t>
            </w:r>
            <w:r w:rsidRPr="00FE60B8">
              <w:rPr>
                <w:rFonts w:ascii="Garamond" w:hAnsi="Garamond" w:cstheme="minorHAnsi"/>
                <w:iCs/>
                <w:color w:val="111111"/>
                <w:sz w:val="24"/>
                <w:szCs w:val="24"/>
              </w:rPr>
              <w:t>, como copos descartáveis e pratos descartáveis e que sejam feitas de </w:t>
            </w:r>
            <w:r w:rsidRPr="00FE60B8">
              <w:rPr>
                <w:rFonts w:ascii="Garamond" w:hAnsi="Garamond" w:cstheme="minorHAnsi"/>
                <w:b/>
                <w:bCs/>
                <w:iCs/>
                <w:color w:val="111111"/>
                <w:sz w:val="24"/>
                <w:szCs w:val="24"/>
              </w:rPr>
              <w:t>materiais recicláveis</w:t>
            </w:r>
            <w:r w:rsidRPr="00FE60B8">
              <w:rPr>
                <w:rFonts w:ascii="Garamond" w:hAnsi="Garamond" w:cstheme="minorHAnsi"/>
                <w:iCs/>
                <w:color w:val="111111"/>
                <w:sz w:val="24"/>
                <w:szCs w:val="24"/>
              </w:rPr>
              <w:t>.</w:t>
            </w:r>
          </w:p>
          <w:p w14:paraId="304F06F3" w14:textId="77777777" w:rsidR="008E3FD7" w:rsidRPr="00FE60B8" w:rsidRDefault="008E3FD7" w:rsidP="006B781E">
            <w:pPr>
              <w:shd w:val="clear" w:color="auto" w:fill="FFFFFF"/>
              <w:spacing w:after="0"/>
              <w:rPr>
                <w:rFonts w:ascii="Garamond" w:hAnsi="Garamond" w:cstheme="minorHAnsi"/>
                <w:iCs/>
                <w:color w:val="111111"/>
                <w:sz w:val="24"/>
                <w:szCs w:val="24"/>
              </w:rPr>
            </w:pPr>
            <w:r w:rsidRPr="00FE60B8">
              <w:rPr>
                <w:rFonts w:ascii="Garamond" w:hAnsi="Garamond" w:cstheme="minorHAnsi"/>
                <w:iCs/>
                <w:color w:val="111111"/>
                <w:sz w:val="24"/>
                <w:szCs w:val="24"/>
              </w:rPr>
              <w:lastRenderedPageBreak/>
              <w:t xml:space="preserve"> Garantir a proteção durante o transporte e armazenamento.</w:t>
            </w:r>
          </w:p>
          <w:p w14:paraId="62CA72DD" w14:textId="77777777" w:rsidR="008E3FD7" w:rsidRPr="00FE60B8" w:rsidRDefault="008E3FD7" w:rsidP="006B781E">
            <w:pPr>
              <w:pStyle w:val="PargrafodaLista"/>
              <w:numPr>
                <w:ilvl w:val="0"/>
                <w:numId w:val="2"/>
              </w:numPr>
              <w:shd w:val="clear" w:color="auto" w:fill="FFFFFF"/>
              <w:spacing w:after="0" w:line="240" w:lineRule="auto"/>
              <w:rPr>
                <w:rFonts w:ascii="Garamond" w:eastAsia="Times New Roman" w:hAnsi="Garamond" w:cstheme="minorHAnsi"/>
                <w:iCs/>
                <w:color w:val="111111"/>
                <w:sz w:val="24"/>
                <w:szCs w:val="24"/>
                <w:lang w:eastAsia="pt-BR"/>
              </w:rPr>
            </w:pPr>
            <w:r w:rsidRPr="00FE60B8">
              <w:rPr>
                <w:rFonts w:ascii="Garamond" w:eastAsia="Times New Roman" w:hAnsi="Garamond" w:cstheme="minorHAnsi"/>
                <w:b/>
                <w:iCs/>
                <w:color w:val="111111"/>
                <w:sz w:val="24"/>
                <w:szCs w:val="24"/>
                <w:lang w:eastAsia="pt-BR"/>
              </w:rPr>
              <w:t>5.2.3.</w:t>
            </w:r>
            <w:r w:rsidRPr="00FE60B8">
              <w:rPr>
                <w:rFonts w:ascii="Garamond" w:eastAsia="Times New Roman" w:hAnsi="Garamond" w:cstheme="minorHAnsi"/>
                <w:iCs/>
                <w:color w:val="111111"/>
                <w:sz w:val="24"/>
                <w:szCs w:val="24"/>
                <w:lang w:eastAsia="pt-BR"/>
              </w:rPr>
              <w:t xml:space="preserve"> </w:t>
            </w:r>
            <w:r w:rsidRPr="00FE60B8">
              <w:rPr>
                <w:rFonts w:ascii="Garamond" w:eastAsia="Times New Roman" w:hAnsi="Garamond" w:cstheme="minorHAnsi"/>
                <w:b/>
                <w:bCs/>
                <w:iCs/>
                <w:color w:val="111111"/>
                <w:sz w:val="24"/>
                <w:szCs w:val="24"/>
                <w:lang w:eastAsia="pt-BR"/>
              </w:rPr>
              <w:t>Gestão de Resíduos</w:t>
            </w:r>
            <w:r w:rsidRPr="00FE60B8">
              <w:rPr>
                <w:rFonts w:ascii="Garamond" w:eastAsia="Times New Roman" w:hAnsi="Garamond" w:cstheme="minorHAnsi"/>
                <w:iCs/>
                <w:color w:val="111111"/>
                <w:sz w:val="24"/>
                <w:szCs w:val="24"/>
                <w:lang w:eastAsia="pt-BR"/>
              </w:rPr>
              <w:t>:</w:t>
            </w:r>
          </w:p>
          <w:p w14:paraId="0BA57948" w14:textId="77777777" w:rsidR="008E3FD7" w:rsidRPr="00FE60B8" w:rsidRDefault="008E3FD7" w:rsidP="006B781E">
            <w:pPr>
              <w:shd w:val="clear" w:color="auto" w:fill="FFFFFF"/>
              <w:spacing w:after="0" w:line="240" w:lineRule="auto"/>
              <w:rPr>
                <w:rFonts w:ascii="Garamond" w:hAnsi="Garamond" w:cstheme="minorHAnsi"/>
                <w:iCs/>
                <w:color w:val="111111"/>
                <w:sz w:val="24"/>
                <w:szCs w:val="24"/>
              </w:rPr>
            </w:pPr>
            <w:r w:rsidRPr="00FE60B8">
              <w:rPr>
                <w:rFonts w:ascii="Garamond" w:hAnsi="Garamond" w:cstheme="minorHAnsi"/>
                <w:iCs/>
                <w:color w:val="111111"/>
                <w:sz w:val="24"/>
                <w:szCs w:val="24"/>
              </w:rPr>
              <w:t xml:space="preserve">Verifique </w:t>
            </w:r>
            <w:r w:rsidR="006B781E" w:rsidRPr="00FE60B8">
              <w:rPr>
                <w:rFonts w:ascii="Garamond" w:hAnsi="Garamond" w:cstheme="minorHAnsi"/>
                <w:iCs/>
                <w:color w:val="111111"/>
                <w:sz w:val="24"/>
                <w:szCs w:val="24"/>
              </w:rPr>
              <w:t>se possui</w:t>
            </w:r>
            <w:r w:rsidRPr="00FE60B8">
              <w:rPr>
                <w:rFonts w:ascii="Garamond" w:hAnsi="Garamond" w:cstheme="minorHAnsi"/>
                <w:iCs/>
                <w:color w:val="111111"/>
                <w:sz w:val="24"/>
                <w:szCs w:val="24"/>
              </w:rPr>
              <w:t xml:space="preserve"> práticas de </w:t>
            </w:r>
            <w:r w:rsidRPr="00FE60B8">
              <w:rPr>
                <w:rFonts w:ascii="Garamond" w:hAnsi="Garamond" w:cstheme="minorHAnsi"/>
                <w:b/>
                <w:bCs/>
                <w:iCs/>
                <w:color w:val="111111"/>
                <w:sz w:val="24"/>
                <w:szCs w:val="24"/>
              </w:rPr>
              <w:t>coleta seletiva</w:t>
            </w:r>
            <w:r w:rsidRPr="00FE60B8">
              <w:rPr>
                <w:rFonts w:ascii="Garamond" w:hAnsi="Garamond" w:cstheme="minorHAnsi"/>
                <w:iCs/>
                <w:color w:val="111111"/>
                <w:sz w:val="24"/>
                <w:szCs w:val="24"/>
              </w:rPr>
              <w:t> e </w:t>
            </w:r>
            <w:r w:rsidRPr="00FE60B8">
              <w:rPr>
                <w:rFonts w:ascii="Garamond" w:hAnsi="Garamond" w:cstheme="minorHAnsi"/>
                <w:b/>
                <w:bCs/>
                <w:iCs/>
                <w:color w:val="111111"/>
                <w:sz w:val="24"/>
                <w:szCs w:val="24"/>
              </w:rPr>
              <w:t>descarte adequado de resíduos</w:t>
            </w:r>
            <w:r w:rsidRPr="00FE60B8">
              <w:rPr>
                <w:rFonts w:ascii="Garamond" w:hAnsi="Garamond" w:cstheme="minorHAnsi"/>
                <w:iCs/>
                <w:color w:val="111111"/>
                <w:sz w:val="24"/>
                <w:szCs w:val="24"/>
              </w:rPr>
              <w:t>.</w:t>
            </w:r>
          </w:p>
          <w:p w14:paraId="662A6F55" w14:textId="77777777" w:rsidR="008E3FD7" w:rsidRPr="00FE60B8" w:rsidRDefault="008E3FD7" w:rsidP="006B781E">
            <w:pPr>
              <w:shd w:val="clear" w:color="auto" w:fill="FFFFFF"/>
              <w:spacing w:after="0" w:line="240" w:lineRule="auto"/>
              <w:rPr>
                <w:rFonts w:ascii="Garamond" w:hAnsi="Garamond" w:cstheme="minorHAnsi"/>
                <w:iCs/>
                <w:color w:val="111111"/>
                <w:sz w:val="24"/>
                <w:szCs w:val="24"/>
              </w:rPr>
            </w:pPr>
            <w:r w:rsidRPr="00FE60B8">
              <w:rPr>
                <w:rFonts w:ascii="Garamond" w:hAnsi="Garamond" w:cstheme="minorHAnsi"/>
                <w:iCs/>
                <w:color w:val="111111"/>
                <w:sz w:val="24"/>
                <w:szCs w:val="24"/>
              </w:rPr>
              <w:t>Considere a possibilidade de </w:t>
            </w:r>
            <w:r w:rsidRPr="00FE60B8">
              <w:rPr>
                <w:rFonts w:ascii="Garamond" w:hAnsi="Garamond" w:cstheme="minorHAnsi"/>
                <w:b/>
                <w:bCs/>
                <w:iCs/>
                <w:color w:val="111111"/>
                <w:sz w:val="24"/>
                <w:szCs w:val="24"/>
              </w:rPr>
              <w:t>reciclagem</w:t>
            </w:r>
            <w:r w:rsidRPr="00FE60B8">
              <w:rPr>
                <w:rFonts w:ascii="Garamond" w:hAnsi="Garamond" w:cstheme="minorHAnsi"/>
                <w:iCs/>
                <w:color w:val="111111"/>
                <w:sz w:val="24"/>
                <w:szCs w:val="24"/>
              </w:rPr>
              <w:t> dos resíduos gerados durante o evento.</w:t>
            </w:r>
          </w:p>
          <w:p w14:paraId="04FE0838" w14:textId="77777777" w:rsidR="008E3FD7" w:rsidRPr="00FE60B8" w:rsidRDefault="008E3FD7" w:rsidP="006B781E">
            <w:pPr>
              <w:spacing w:after="0"/>
              <w:jc w:val="both"/>
              <w:rPr>
                <w:rFonts w:ascii="Garamond" w:hAnsi="Garamond" w:cstheme="minorHAnsi"/>
                <w:iCs/>
                <w:sz w:val="24"/>
                <w:szCs w:val="24"/>
              </w:rPr>
            </w:pPr>
            <w:r w:rsidRPr="00FE60B8">
              <w:rPr>
                <w:rFonts w:ascii="Garamond" w:hAnsi="Garamond" w:cstheme="minorHAnsi"/>
                <w:b/>
                <w:iCs/>
                <w:sz w:val="24"/>
                <w:szCs w:val="24"/>
              </w:rPr>
              <w:t>5.3</w:t>
            </w:r>
            <w:r w:rsidRPr="00FE60B8">
              <w:rPr>
                <w:rFonts w:ascii="Garamond" w:hAnsi="Garamond" w:cstheme="minorHAnsi"/>
                <w:iCs/>
                <w:sz w:val="24"/>
                <w:szCs w:val="24"/>
              </w:rPr>
              <w:t>. O Contratante recusará os serviços que forem entregues em desconformidade com este Termo de Referência;</w:t>
            </w:r>
          </w:p>
          <w:p w14:paraId="208DF4E2" w14:textId="77777777" w:rsidR="008E3FD7" w:rsidRPr="00FE60B8" w:rsidRDefault="008E3FD7" w:rsidP="006B781E">
            <w:pPr>
              <w:spacing w:after="0"/>
              <w:jc w:val="both"/>
              <w:rPr>
                <w:rFonts w:ascii="Garamond" w:hAnsi="Garamond" w:cstheme="minorHAnsi"/>
                <w:iCs/>
                <w:sz w:val="24"/>
                <w:szCs w:val="24"/>
              </w:rPr>
            </w:pPr>
            <w:r w:rsidRPr="00FE60B8">
              <w:rPr>
                <w:rFonts w:ascii="Garamond" w:hAnsi="Garamond" w:cstheme="minorHAnsi"/>
                <w:b/>
                <w:iCs/>
                <w:sz w:val="24"/>
                <w:szCs w:val="24"/>
              </w:rPr>
              <w:t>5.4</w:t>
            </w:r>
            <w:r w:rsidRPr="00FE60B8">
              <w:rPr>
                <w:rFonts w:ascii="Garamond" w:hAnsi="Garamond" w:cstheme="minorHAnsi"/>
                <w:iCs/>
                <w:sz w:val="24"/>
                <w:szCs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 </w:t>
            </w:r>
          </w:p>
          <w:p w14:paraId="00F83FD9" w14:textId="77777777" w:rsidR="008E3FD7" w:rsidRPr="00FE60B8" w:rsidRDefault="008E3FD7" w:rsidP="006B781E">
            <w:pPr>
              <w:spacing w:after="0"/>
              <w:jc w:val="both"/>
              <w:rPr>
                <w:rFonts w:ascii="Garamond" w:hAnsi="Garamond" w:cstheme="minorHAnsi"/>
                <w:iCs/>
                <w:sz w:val="24"/>
                <w:szCs w:val="24"/>
              </w:rPr>
            </w:pPr>
            <w:r w:rsidRPr="00FE60B8">
              <w:rPr>
                <w:rFonts w:ascii="Garamond" w:hAnsi="Garamond" w:cstheme="minorHAnsi"/>
                <w:b/>
                <w:iCs/>
                <w:sz w:val="24"/>
                <w:szCs w:val="24"/>
              </w:rPr>
              <w:t>5.5</w:t>
            </w:r>
            <w:r w:rsidRPr="00FE60B8">
              <w:rPr>
                <w:rFonts w:ascii="Garamond" w:hAnsi="Garamond" w:cstheme="minorHAnsi"/>
                <w:iCs/>
                <w:sz w:val="24"/>
                <w:szCs w:val="24"/>
              </w:rPr>
              <w:t>. A proposta comercial terá validade de 60 (sessenta) dias a contar da data de sua entrega;</w:t>
            </w:r>
          </w:p>
        </w:tc>
      </w:tr>
    </w:tbl>
    <w:p w14:paraId="395F8D1A"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80"/>
      </w:tblGrid>
      <w:tr w:rsidR="008E3FD7" w:rsidRPr="00FE60B8" w14:paraId="32D1A64B" w14:textId="77777777" w:rsidTr="002F3ACF">
        <w:tc>
          <w:tcPr>
            <w:tcW w:w="9180" w:type="dxa"/>
          </w:tcPr>
          <w:p w14:paraId="21B4DEBC"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VIGÊNCIA DO OBEJETIVO</w:t>
            </w:r>
          </w:p>
        </w:tc>
      </w:tr>
      <w:tr w:rsidR="008E3FD7" w:rsidRPr="00FE60B8" w14:paraId="26598078" w14:textId="77777777" w:rsidTr="002F3ACF">
        <w:tc>
          <w:tcPr>
            <w:tcW w:w="9180" w:type="dxa"/>
          </w:tcPr>
          <w:p w14:paraId="2FE5567A"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6.1</w:t>
            </w:r>
            <w:r w:rsidRPr="00FE60B8">
              <w:rPr>
                <w:rFonts w:ascii="Garamond" w:eastAsia="Times New Roman" w:hAnsi="Garamond" w:cstheme="minorHAnsi"/>
                <w:bCs/>
                <w:iCs/>
                <w:sz w:val="24"/>
                <w:szCs w:val="24"/>
                <w:lang w:eastAsia="pt-BR"/>
              </w:rPr>
              <w:t xml:space="preserve">. </w:t>
            </w:r>
            <w:r w:rsidRPr="00FE60B8">
              <w:rPr>
                <w:rFonts w:ascii="Garamond" w:eastAsia="Arial" w:hAnsi="Garamond" w:cstheme="minorHAnsi"/>
                <w:bCs/>
                <w:iCs/>
                <w:sz w:val="24"/>
                <w:szCs w:val="24"/>
                <w:lang w:eastAsia="pt-BR"/>
              </w:rPr>
              <w:t xml:space="preserve">O </w:t>
            </w:r>
            <w:r w:rsidRPr="00FE60B8">
              <w:rPr>
                <w:rFonts w:ascii="Garamond" w:eastAsia="Times New Roman" w:hAnsi="Garamond" w:cstheme="minorHAnsi"/>
                <w:bCs/>
                <w:iCs/>
                <w:sz w:val="24"/>
                <w:szCs w:val="24"/>
                <w:lang w:eastAsia="pt-BR"/>
              </w:rPr>
              <w:t>prazo de vigência do contrato será até 31 de dezembro de 2026, contados a partir da data de sua publicação.</w:t>
            </w:r>
          </w:p>
          <w:p w14:paraId="0C3347E3"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p>
        </w:tc>
      </w:tr>
    </w:tbl>
    <w:p w14:paraId="52A24D7D"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E3FD7" w:rsidRPr="00FE60B8" w14:paraId="5005BB9D" w14:textId="77777777" w:rsidTr="002F3ACF">
        <w:tc>
          <w:tcPr>
            <w:tcW w:w="9212" w:type="dxa"/>
          </w:tcPr>
          <w:p w14:paraId="3783A2B5"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GESTÃO DO CONTRATO</w:t>
            </w:r>
          </w:p>
        </w:tc>
      </w:tr>
      <w:tr w:rsidR="008E3FD7" w:rsidRPr="00FE60B8" w14:paraId="63BBB25A" w14:textId="77777777" w:rsidTr="002F3ACF">
        <w:tc>
          <w:tcPr>
            <w:tcW w:w="9212" w:type="dxa"/>
          </w:tcPr>
          <w:p w14:paraId="5C77DD2C" w14:textId="77777777" w:rsidR="00BE2407" w:rsidRPr="00FE60B8" w:rsidRDefault="008E3FD7" w:rsidP="00BE2407">
            <w:pPr>
              <w:suppressAutoHyphens/>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7.1</w:t>
            </w:r>
            <w:r w:rsidRPr="00FE60B8">
              <w:rPr>
                <w:rFonts w:ascii="Garamond" w:eastAsia="Times New Roman" w:hAnsi="Garamond" w:cstheme="minorHAnsi"/>
                <w:bCs/>
                <w:iCs/>
                <w:sz w:val="24"/>
                <w:szCs w:val="24"/>
                <w:lang w:eastAsia="pt-BR"/>
              </w:rPr>
              <w:t xml:space="preserve">. </w:t>
            </w:r>
            <w:r w:rsidR="00BE2407" w:rsidRPr="00FE60B8">
              <w:rPr>
                <w:rFonts w:ascii="Garamond" w:eastAsia="Times New Roman" w:hAnsi="Garamond" w:cstheme="minorHAnsi"/>
                <w:b/>
                <w:iCs/>
                <w:sz w:val="24"/>
                <w:szCs w:val="24"/>
                <w:lang w:eastAsia="pt-BR"/>
              </w:rPr>
              <w:t>7.1</w:t>
            </w:r>
            <w:r w:rsidR="00BE2407" w:rsidRPr="00FE60B8">
              <w:rPr>
                <w:rFonts w:ascii="Garamond" w:eastAsia="Times New Roman" w:hAnsi="Garamond" w:cstheme="minorHAnsi"/>
                <w:iCs/>
                <w:sz w:val="24"/>
                <w:szCs w:val="24"/>
                <w:lang w:eastAsia="pt-BR"/>
              </w:rPr>
              <w:t>.</w:t>
            </w:r>
            <w:r w:rsidR="00BE2407" w:rsidRPr="00FE60B8">
              <w:rPr>
                <w:rFonts w:ascii="Garamond" w:eastAsia="Times New Roman" w:hAnsi="Garamond" w:cstheme="minorHAnsi"/>
                <w:b/>
                <w:iCs/>
                <w:sz w:val="24"/>
                <w:szCs w:val="24"/>
                <w:lang w:eastAsia="pt-BR"/>
              </w:rPr>
              <w:t xml:space="preserve"> </w:t>
            </w:r>
            <w:r w:rsidR="00BE2407" w:rsidRPr="00FE60B8">
              <w:rPr>
                <w:rFonts w:ascii="Garamond" w:eastAsia="Times New Roman" w:hAnsi="Garamond" w:cstheme="minorHAnsi"/>
                <w:iCs/>
                <w:sz w:val="24"/>
                <w:szCs w:val="24"/>
                <w:lang w:eastAsia="pt-BR"/>
              </w:rPr>
              <w:t xml:space="preserve">Observando o disposto na legislação, a gestão do contrato será realizada pela servidora </w:t>
            </w:r>
            <w:r w:rsidR="00BE2407" w:rsidRPr="00FE60B8">
              <w:rPr>
                <w:rFonts w:ascii="Garamond" w:eastAsia="Times New Roman" w:hAnsi="Garamond" w:cstheme="minorHAnsi"/>
                <w:b/>
                <w:bCs/>
                <w:iCs/>
                <w:sz w:val="24"/>
                <w:szCs w:val="24"/>
                <w:lang w:eastAsia="pt-BR"/>
              </w:rPr>
              <w:t>Suzana Araújo dos Reis</w:t>
            </w:r>
            <w:r w:rsidR="00BE2407" w:rsidRPr="00FE60B8">
              <w:rPr>
                <w:rFonts w:ascii="Garamond" w:eastAsia="Times New Roman" w:hAnsi="Garamond" w:cstheme="minorHAnsi"/>
                <w:iCs/>
                <w:sz w:val="24"/>
                <w:szCs w:val="24"/>
                <w:lang w:eastAsia="pt-BR"/>
              </w:rPr>
              <w:t xml:space="preserve">. </w:t>
            </w:r>
          </w:p>
          <w:p w14:paraId="71BE8F20" w14:textId="77777777" w:rsidR="00BE2407" w:rsidRPr="00FE60B8" w:rsidRDefault="00BE2407" w:rsidP="00BE2407">
            <w:pPr>
              <w:jc w:val="both"/>
              <w:rPr>
                <w:rFonts w:ascii="Garamond" w:eastAsia="Arial" w:hAnsi="Garamond" w:cstheme="minorHAnsi"/>
                <w:iCs/>
                <w:color w:val="000000"/>
                <w:sz w:val="24"/>
                <w:szCs w:val="24"/>
                <w:lang w:eastAsia="x-none"/>
              </w:rPr>
            </w:pPr>
            <w:r w:rsidRPr="00FE60B8">
              <w:rPr>
                <w:rFonts w:ascii="Garamond" w:eastAsia="Times New Roman" w:hAnsi="Garamond" w:cstheme="minorHAnsi"/>
                <w:b/>
                <w:bCs/>
                <w:iCs/>
                <w:sz w:val="24"/>
                <w:szCs w:val="24"/>
                <w:lang w:eastAsia="pt-BR"/>
              </w:rPr>
              <w:t>7.1.1</w:t>
            </w:r>
            <w:r w:rsidRPr="00FE60B8">
              <w:rPr>
                <w:rFonts w:ascii="Garamond" w:eastAsia="Times New Roman" w:hAnsi="Garamond" w:cstheme="minorHAnsi"/>
                <w:bCs/>
                <w:iCs/>
                <w:sz w:val="24"/>
                <w:szCs w:val="24"/>
                <w:lang w:eastAsia="pt-BR"/>
              </w:rPr>
              <w:t>.</w:t>
            </w:r>
            <w:r w:rsidRPr="00FE60B8">
              <w:rPr>
                <w:rFonts w:ascii="Garamond" w:eastAsia="Arial" w:hAnsi="Garamond" w:cstheme="minorHAnsi"/>
                <w:iCs/>
                <w:color w:val="000000"/>
                <w:sz w:val="24"/>
                <w:szCs w:val="24"/>
                <w:lang w:val="x-none" w:eastAsia="x-none"/>
              </w:rPr>
              <w:t xml:space="preserve"> </w:t>
            </w:r>
            <w:r w:rsidRPr="00FE60B8">
              <w:rPr>
                <w:rFonts w:ascii="Garamond" w:eastAsia="Arial" w:hAnsi="Garamond" w:cstheme="minorHAnsi"/>
                <w:iCs/>
                <w:color w:val="000000"/>
                <w:sz w:val="24"/>
                <w:szCs w:val="24"/>
                <w:lang w:eastAsia="x-none"/>
              </w:rPr>
              <w:t>As atribuições do gestor do contrato são aquelas previstas no art.20 do Decreto Municipal 5.190/23</w:t>
            </w:r>
          </w:p>
          <w:p w14:paraId="032AFFB8" w14:textId="425C809B" w:rsidR="008E3FD7" w:rsidRPr="00FE60B8" w:rsidRDefault="008E3FD7" w:rsidP="00BE2407">
            <w:pPr>
              <w:jc w:val="both"/>
              <w:rPr>
                <w:rFonts w:ascii="Garamond" w:hAnsi="Garamond" w:cstheme="minorHAnsi"/>
                <w:b/>
                <w:iCs/>
                <w:sz w:val="24"/>
                <w:szCs w:val="24"/>
              </w:rPr>
            </w:pPr>
            <w:r w:rsidRPr="00FE60B8">
              <w:rPr>
                <w:rFonts w:ascii="Garamond" w:hAnsi="Garamond" w:cstheme="minorHAnsi"/>
                <w:b/>
                <w:bCs/>
                <w:iCs/>
                <w:sz w:val="24"/>
                <w:szCs w:val="24"/>
              </w:rPr>
              <w:t>7.2</w:t>
            </w:r>
            <w:r w:rsidRPr="00FE60B8">
              <w:rPr>
                <w:rFonts w:ascii="Garamond" w:hAnsi="Garamond" w:cstheme="minorHAnsi"/>
                <w:bCs/>
                <w:iCs/>
                <w:sz w:val="24"/>
                <w:szCs w:val="24"/>
              </w:rPr>
              <w:t>. A fiscalização do contrato será exercid</w:t>
            </w:r>
            <w:r w:rsidRPr="00FE60B8">
              <w:rPr>
                <w:rFonts w:ascii="Garamond" w:hAnsi="Garamond" w:cstheme="minorHAnsi"/>
                <w:b/>
                <w:bCs/>
                <w:iCs/>
                <w:sz w:val="24"/>
                <w:szCs w:val="24"/>
              </w:rPr>
              <w:t xml:space="preserve">a pelo servidor </w:t>
            </w:r>
            <w:r w:rsidRPr="00FE60B8">
              <w:rPr>
                <w:rFonts w:ascii="Garamond" w:hAnsi="Garamond" w:cstheme="minorHAnsi"/>
                <w:b/>
                <w:iCs/>
                <w:sz w:val="24"/>
                <w:szCs w:val="24"/>
              </w:rPr>
              <w:t xml:space="preserve">Fernando Luiz Benevenutti Abritta </w:t>
            </w:r>
          </w:p>
          <w:p w14:paraId="23A0D6AA"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7.3.</w:t>
            </w:r>
            <w:r w:rsidRPr="00FE60B8">
              <w:rPr>
                <w:rFonts w:ascii="Garamond" w:eastAsia="Times New Roman" w:hAnsi="Garamond" w:cstheme="minorHAnsi"/>
                <w:bCs/>
                <w:iCs/>
                <w:sz w:val="24"/>
                <w:szCs w:val="24"/>
                <w:lang w:eastAsia="pt-BR"/>
              </w:rPr>
              <w:t xml:space="preserve"> O Fiscal do Contrato será responsável pelo acompanhamento da execução contratual, desde o início dos trabalhos até o recebimento definitivo, com autoridade para exercer, em seu nome, toda e qualquer ação de orientação, controle e fiscalização; </w:t>
            </w:r>
          </w:p>
          <w:p w14:paraId="6C5800AA"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7.4.</w:t>
            </w:r>
            <w:r w:rsidRPr="00FE60B8">
              <w:rPr>
                <w:rFonts w:ascii="Garamond" w:eastAsia="Times New Roman" w:hAnsi="Garamond" w:cstheme="minorHAnsi"/>
                <w:bCs/>
                <w:iCs/>
                <w:sz w:val="24"/>
                <w:szCs w:val="24"/>
                <w:lang w:eastAsia="pt-BR"/>
              </w:rPr>
              <w:t xml:space="preserve"> O fiscal de contrato comunicará à contratada, por escrito, preferencialmente via e-mail, as deficiências porventura verificadas na execução dos serviços, para a imediata correção, sem prejuízo das sanções cabíveis;</w:t>
            </w:r>
          </w:p>
          <w:p w14:paraId="071E607D" w14:textId="77777777" w:rsidR="008E3FD7" w:rsidRPr="00FE60B8" w:rsidRDefault="008E3FD7" w:rsidP="006B781E">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7.5</w:t>
            </w:r>
            <w:r w:rsidRPr="00FE60B8">
              <w:rPr>
                <w:rFonts w:ascii="Garamond" w:eastAsia="Times New Roman" w:hAnsi="Garamond" w:cstheme="minorHAnsi"/>
                <w:bCs/>
                <w:iCs/>
                <w:sz w:val="24"/>
                <w:szCs w:val="24"/>
                <w:lang w:eastAsia="pt-BR"/>
              </w:rPr>
              <w:t>. Compete ao Fiscal desempenhar as atribuições previstas no art. 21 do Decreto Municipal nº 5.190/23.</w:t>
            </w:r>
          </w:p>
          <w:p w14:paraId="33685016"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7.6.</w:t>
            </w:r>
            <w:r w:rsidRPr="00FE60B8">
              <w:rPr>
                <w:rFonts w:ascii="Garamond" w:eastAsia="Times New Roman" w:hAnsi="Garamond" w:cstheme="minorHAnsi"/>
                <w:bCs/>
                <w:iCs/>
                <w:sz w:val="24"/>
                <w:szCs w:val="24"/>
                <w:lang w:eastAsia="pt-BR"/>
              </w:rPr>
              <w:t xml:space="preserve"> A presença da Fiscalização não elide nem diminui a responsabilidade da Contratada.</w:t>
            </w:r>
          </w:p>
          <w:p w14:paraId="43D52A11" w14:textId="77777777" w:rsidR="008E3FD7" w:rsidRPr="00FE60B8" w:rsidRDefault="008E3FD7" w:rsidP="006B781E">
            <w:pPr>
              <w:rPr>
                <w:rFonts w:ascii="Garamond" w:hAnsi="Garamond" w:cstheme="minorHAnsi"/>
                <w:bCs/>
                <w:iCs/>
                <w:sz w:val="24"/>
                <w:szCs w:val="24"/>
              </w:rPr>
            </w:pPr>
            <w:r w:rsidRPr="00FE60B8">
              <w:rPr>
                <w:rFonts w:ascii="Garamond" w:hAnsi="Garamond" w:cstheme="minorHAnsi"/>
                <w:b/>
                <w:bCs/>
                <w:iCs/>
                <w:sz w:val="24"/>
                <w:szCs w:val="24"/>
              </w:rPr>
              <w:t>7.7.</w:t>
            </w:r>
            <w:r w:rsidRPr="00FE60B8">
              <w:rPr>
                <w:rFonts w:ascii="Garamond" w:hAnsi="Garamond" w:cstheme="minorHAnsi"/>
                <w:bCs/>
                <w:iCs/>
                <w:sz w:val="24"/>
                <w:szCs w:val="24"/>
              </w:rPr>
              <w:t xml:space="preserve"> Nos valores propostos pelos fornecedores deverão estar inclusos todos os custos logísticos, operacionais, encargos previdenciários, trabalhistas, tributários, comerciais e quaisquer outros que incidam direta ou indiretamente no fornecimento dos bens;</w:t>
            </w:r>
          </w:p>
        </w:tc>
      </w:tr>
    </w:tbl>
    <w:p w14:paraId="32B62147"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E3FD7" w:rsidRPr="00FE60B8" w14:paraId="5689DFA9" w14:textId="77777777" w:rsidTr="002F3ACF">
        <w:tc>
          <w:tcPr>
            <w:tcW w:w="9212" w:type="dxa"/>
          </w:tcPr>
          <w:p w14:paraId="102780EE" w14:textId="77777777" w:rsidR="008E3FD7" w:rsidRPr="00FE60B8" w:rsidRDefault="008E3FD7" w:rsidP="008E3FD7">
            <w:pPr>
              <w:numPr>
                <w:ilvl w:val="0"/>
                <w:numId w:val="1"/>
              </w:num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 CRITÉRIOS DE MEDIÇÃO E PAGAMENTO</w:t>
            </w:r>
          </w:p>
        </w:tc>
      </w:tr>
      <w:tr w:rsidR="008E3FD7" w:rsidRPr="00FE60B8" w14:paraId="09ACC426" w14:textId="77777777" w:rsidTr="002F3ACF">
        <w:tc>
          <w:tcPr>
            <w:tcW w:w="9212" w:type="dxa"/>
          </w:tcPr>
          <w:p w14:paraId="02562EE4"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8.1</w:t>
            </w:r>
            <w:r w:rsidRPr="00FE60B8">
              <w:rPr>
                <w:rFonts w:ascii="Garamond" w:eastAsia="Times New Roman" w:hAnsi="Garamond" w:cstheme="minorHAnsi"/>
                <w:bCs/>
                <w:iCs/>
                <w:sz w:val="24"/>
                <w:szCs w:val="24"/>
                <w:lang w:eastAsia="pt-BR"/>
              </w:rPr>
              <w:t>. O pagamento decorrente da concretização do objeto adquirido será efetuado pela</w:t>
            </w:r>
            <w:r w:rsidRPr="00FE60B8">
              <w:rPr>
                <w:rFonts w:ascii="Garamond" w:eastAsia="Times New Roman" w:hAnsi="Garamond" w:cstheme="minorHAnsi"/>
                <w:bCs/>
                <w:iCs/>
                <w:sz w:val="24"/>
                <w:szCs w:val="24"/>
                <w:lang w:eastAsia="pt-BR"/>
              </w:rPr>
              <w:br/>
              <w:t xml:space="preserve">Tesouraria, em parcela única, conforme nota fiscal/fatura, em até 30 (trinta) dias úteis após o recebimento definitivo; </w:t>
            </w:r>
          </w:p>
          <w:p w14:paraId="3F5181CC"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8.2</w:t>
            </w:r>
            <w:r w:rsidRPr="00FE60B8">
              <w:rPr>
                <w:rFonts w:ascii="Garamond" w:eastAsia="Times New Roman" w:hAnsi="Garamond" w:cstheme="minorHAnsi"/>
                <w:bCs/>
                <w:iCs/>
                <w:sz w:val="24"/>
                <w:szCs w:val="24"/>
                <w:lang w:eastAsia="pt-BR"/>
              </w:rPr>
              <w:t>. A nota fiscal/fatura deverá ser emitida pela Contratada em inteira conformidade com as exigências legais e contratuais, especialmente as de natureza fiscal;</w:t>
            </w:r>
          </w:p>
          <w:p w14:paraId="34ED45F4"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8.3</w:t>
            </w:r>
            <w:r w:rsidRPr="00FE60B8">
              <w:rPr>
                <w:rFonts w:ascii="Garamond" w:eastAsia="Times New Roman" w:hAnsi="Garamond" w:cstheme="minorHAnsi"/>
                <w:bCs/>
                <w:iCs/>
                <w:sz w:val="24"/>
                <w:szCs w:val="24"/>
                <w:lang w:eastAsia="pt-BR"/>
              </w:rPr>
              <w:t>. O gestor e/ou a Contabilidade, identificando qualquer divergência na nota</w:t>
            </w:r>
            <w:r w:rsidRPr="00FE60B8">
              <w:rPr>
                <w:rFonts w:ascii="Garamond" w:eastAsia="Times New Roman" w:hAnsi="Garamond" w:cstheme="minorHAnsi"/>
                <w:bCs/>
                <w:iCs/>
                <w:sz w:val="24"/>
                <w:szCs w:val="24"/>
                <w:lang w:eastAsia="pt-BR"/>
              </w:rPr>
              <w:br/>
              <w:t>fiscal/fatura, deverá devolvê-la à Contratada para que sejam feitas as correções necessárias, sendo que o prazo estipulado acima será contado somente a partir da reapresentação do documento, desde que devidamente sanado o vício;</w:t>
            </w:r>
          </w:p>
          <w:p w14:paraId="0DA18021"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8.4.</w:t>
            </w:r>
            <w:r w:rsidRPr="00FE60B8">
              <w:rPr>
                <w:rFonts w:ascii="Garamond" w:eastAsia="Times New Roman" w:hAnsi="Garamond" w:cstheme="minorHAnsi"/>
                <w:bCs/>
                <w:iCs/>
                <w:sz w:val="24"/>
                <w:szCs w:val="24"/>
                <w:lang w:eastAsia="pt-BR"/>
              </w:rPr>
              <w:t xml:space="preserve"> O pagamento devido pelo Município será efetuado por meio de depósito em conta bancária a ser informada pela Contratada ou, eventualmente, por outra forma que vier a ser convencionada entre as partes; </w:t>
            </w:r>
          </w:p>
          <w:p w14:paraId="07BD2757"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lastRenderedPageBreak/>
              <w:t>8.5</w:t>
            </w:r>
            <w:r w:rsidRPr="00FE60B8">
              <w:rPr>
                <w:rFonts w:ascii="Garamond" w:eastAsia="Times New Roman" w:hAnsi="Garamond" w:cstheme="minorHAnsi"/>
                <w:bCs/>
                <w:iCs/>
                <w:sz w:val="24"/>
                <w:szCs w:val="24"/>
                <w:lang w:eastAsia="pt-BR"/>
              </w:rPr>
              <w:t>. Os pagamentos ao contratado somente serão realizados mediante a efetiva prestação dos serviços e/ou entrega dos produtos, nas condições estabelecidas, o que será comprovado por meio de atestação em documento correspondente, emitida pelo gestor de contrato do Município;</w:t>
            </w:r>
          </w:p>
          <w:p w14:paraId="7E9AF4AA"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8.6.</w:t>
            </w:r>
            <w:r w:rsidRPr="00FE60B8">
              <w:rPr>
                <w:rFonts w:ascii="Garamond" w:eastAsia="Times New Roman" w:hAnsi="Garamond" w:cstheme="minorHAnsi"/>
                <w:bCs/>
                <w:iCs/>
                <w:sz w:val="24"/>
                <w:szCs w:val="24"/>
                <w:lang w:eastAsia="pt-BR"/>
              </w:rPr>
              <w:t xml:space="preserve"> Uma vez paga a importância discriminada na nota fiscal/fatura, a Contratada dará ao</w:t>
            </w:r>
            <w:r w:rsidRPr="00FE60B8">
              <w:rPr>
                <w:rFonts w:ascii="Garamond" w:eastAsia="Times New Roman" w:hAnsi="Garamond" w:cstheme="minorHAnsi"/>
                <w:b/>
                <w:iCs/>
                <w:sz w:val="24"/>
                <w:szCs w:val="24"/>
                <w:lang w:eastAsia="pt-BR"/>
              </w:rPr>
              <w:t xml:space="preserve"> </w:t>
            </w:r>
            <w:r w:rsidRPr="00FE60B8">
              <w:rPr>
                <w:rFonts w:ascii="Garamond" w:eastAsia="Times New Roman" w:hAnsi="Garamond" w:cstheme="minorHAnsi"/>
                <w:bCs/>
                <w:iCs/>
                <w:sz w:val="24"/>
                <w:szCs w:val="24"/>
                <w:lang w:eastAsia="pt-BR"/>
              </w:rPr>
              <w:t xml:space="preserve">Município plena, geral e irretratável quitação dos valores nela discriminados, para nada mais vir a reclamar ou exigir a qualquer título, </w:t>
            </w:r>
            <w:r w:rsidRPr="00FE60B8">
              <w:rPr>
                <w:rFonts w:ascii="Garamond" w:eastAsia="Times New Roman" w:hAnsi="Garamond" w:cstheme="minorHAnsi"/>
                <w:iCs/>
                <w:sz w:val="24"/>
                <w:szCs w:val="24"/>
                <w:lang w:eastAsia="pt-BR"/>
              </w:rPr>
              <w:t>tempo ou forma;</w:t>
            </w:r>
          </w:p>
          <w:p w14:paraId="19A92994"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8.7.</w:t>
            </w:r>
            <w:r w:rsidRPr="00FE60B8">
              <w:rPr>
                <w:rFonts w:ascii="Garamond" w:eastAsia="Times New Roman" w:hAnsi="Garamond" w:cstheme="minorHAnsi"/>
                <w:bCs/>
                <w:iCs/>
                <w:sz w:val="24"/>
                <w:szCs w:val="24"/>
                <w:lang w:eastAsia="pt-BR"/>
              </w:rPr>
              <w:t xml:space="preserve"> Todo pagamento que vier a ser considerado contratualmente indevido será objeto de ajuste nos pagamentos futuros ou cobrados da Contratada.</w:t>
            </w:r>
          </w:p>
        </w:tc>
      </w:tr>
    </w:tbl>
    <w:p w14:paraId="43ED8DD1"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E3FD7" w:rsidRPr="00FE60B8" w14:paraId="722EC522" w14:textId="77777777" w:rsidTr="002F3ACF">
        <w:trPr>
          <w:trHeight w:val="349"/>
        </w:trPr>
        <w:tc>
          <w:tcPr>
            <w:tcW w:w="9212" w:type="dxa"/>
          </w:tcPr>
          <w:p w14:paraId="0B66649E"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r w:rsidRPr="00FE60B8">
              <w:rPr>
                <w:rFonts w:ascii="Garamond" w:eastAsia="Times New Roman" w:hAnsi="Garamond" w:cstheme="minorHAnsi"/>
                <w:b/>
                <w:iCs/>
                <w:sz w:val="24"/>
                <w:szCs w:val="24"/>
                <w:lang w:eastAsia="pt-BR"/>
              </w:rPr>
              <w:t xml:space="preserve">    9 - </w:t>
            </w:r>
            <w:r w:rsidRPr="00FE60B8">
              <w:rPr>
                <w:rFonts w:ascii="Garamond" w:eastAsia="Times New Roman" w:hAnsi="Garamond" w:cstheme="minorHAnsi"/>
                <w:b/>
                <w:iCs/>
                <w:caps/>
                <w:sz w:val="24"/>
                <w:szCs w:val="24"/>
                <w:lang w:eastAsia="pt-BR"/>
              </w:rPr>
              <w:t>FORMAS E CRITÉRIOS DE SELEÇÃO DO FORNECEDOR</w:t>
            </w:r>
          </w:p>
        </w:tc>
      </w:tr>
      <w:tr w:rsidR="008E3FD7" w:rsidRPr="00FE60B8" w14:paraId="44D9B319" w14:textId="77777777" w:rsidTr="002F3ACF">
        <w:trPr>
          <w:trHeight w:val="1261"/>
        </w:trPr>
        <w:tc>
          <w:tcPr>
            <w:tcW w:w="9212" w:type="dxa"/>
          </w:tcPr>
          <w:p w14:paraId="605A11A0" w14:textId="77777777" w:rsidR="008E3FD7" w:rsidRPr="00FE60B8" w:rsidRDefault="008E3FD7" w:rsidP="0038709D">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
                <w:bCs/>
                <w:iCs/>
                <w:sz w:val="24"/>
                <w:szCs w:val="24"/>
                <w:lang w:eastAsia="pt-BR"/>
              </w:rPr>
              <w:t>9.1.</w:t>
            </w:r>
            <w:r w:rsidRPr="00FE60B8">
              <w:rPr>
                <w:rFonts w:ascii="Garamond" w:eastAsia="Times New Roman" w:hAnsi="Garamond" w:cstheme="minorHAnsi"/>
                <w:bCs/>
                <w:iCs/>
                <w:sz w:val="24"/>
                <w:szCs w:val="24"/>
                <w:lang w:eastAsia="pt-BR"/>
              </w:rPr>
              <w:t xml:space="preserve"> O futuro contratado será selecionado através de </w:t>
            </w:r>
            <w:r w:rsidR="002F3ACF" w:rsidRPr="00FE60B8">
              <w:rPr>
                <w:rFonts w:ascii="Garamond" w:eastAsia="Times New Roman" w:hAnsi="Garamond" w:cstheme="minorHAnsi"/>
                <w:b/>
                <w:bCs/>
                <w:iCs/>
                <w:sz w:val="24"/>
                <w:szCs w:val="24"/>
                <w:lang w:eastAsia="pt-BR"/>
              </w:rPr>
              <w:t>PROCESSO LICITATÓRIO</w:t>
            </w:r>
            <w:r w:rsidRPr="00FE60B8">
              <w:rPr>
                <w:rFonts w:ascii="Garamond" w:eastAsia="Times New Roman" w:hAnsi="Garamond" w:cstheme="minorHAnsi"/>
                <w:bCs/>
                <w:iCs/>
                <w:sz w:val="24"/>
                <w:szCs w:val="24"/>
                <w:lang w:eastAsia="pt-BR"/>
              </w:rPr>
              <w:t xml:space="preserve">, na modalidade </w:t>
            </w:r>
            <w:r w:rsidR="002F3ACF" w:rsidRPr="00FE60B8">
              <w:rPr>
                <w:rFonts w:ascii="Garamond" w:eastAsia="Times New Roman" w:hAnsi="Garamond" w:cstheme="minorHAnsi"/>
                <w:b/>
                <w:bCs/>
                <w:iCs/>
                <w:sz w:val="24"/>
                <w:szCs w:val="24"/>
                <w:lang w:eastAsia="pt-BR"/>
              </w:rPr>
              <w:t>PREGÃO ELETRÔNICO</w:t>
            </w:r>
            <w:r w:rsidR="002F3ACF" w:rsidRPr="00FE60B8">
              <w:rPr>
                <w:rFonts w:ascii="Garamond" w:eastAsia="Times New Roman" w:hAnsi="Garamond" w:cstheme="minorHAnsi"/>
                <w:bCs/>
                <w:iCs/>
                <w:sz w:val="24"/>
                <w:szCs w:val="24"/>
                <w:lang w:eastAsia="pt-BR"/>
              </w:rPr>
              <w:t xml:space="preserve"> </w:t>
            </w:r>
            <w:r w:rsidRPr="00FE60B8">
              <w:rPr>
                <w:rFonts w:ascii="Garamond" w:eastAsia="Times New Roman" w:hAnsi="Garamond" w:cstheme="minorHAnsi"/>
                <w:bCs/>
                <w:iCs/>
                <w:sz w:val="24"/>
                <w:szCs w:val="24"/>
                <w:lang w:eastAsia="pt-BR"/>
              </w:rPr>
              <w:t>com critério de julgamento de menor preço por item, observadas as especificações e demais condições estabelecidas neste Termo de Referência.</w:t>
            </w:r>
          </w:p>
          <w:p w14:paraId="7A6310C5" w14:textId="2B1EAB1C" w:rsidR="00DC7D2B" w:rsidRPr="00FE60B8" w:rsidRDefault="00DC7D2B" w:rsidP="00DC7D2B">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 xml:space="preserve">9.2. </w:t>
            </w:r>
            <w:r w:rsidRPr="00FE60B8">
              <w:rPr>
                <w:rFonts w:ascii="Garamond" w:eastAsia="Times New Roman" w:hAnsi="Garamond" w:cstheme="minorHAnsi"/>
                <w:iCs/>
                <w:sz w:val="24"/>
                <w:szCs w:val="24"/>
                <w:lang w:eastAsia="pt-BR"/>
              </w:rPr>
              <w:t>A presente licitação é de participação exclusivas das Microempresas, Empresa de Pequeno Porte e Microempreendedores individuais definidas na referida Lei. Não será admitida nesta licitação a participação das empresas que não se enquadrem como ME ou EPP ou MEI, nos termos do art. 3º da Lei Complementar n° 123/2006 incluindo as alterações da Lei Complementar n° 147/2014, ou que nessa condição estejam incluídas em alguma das excludentes hipóteses do § 4º do art. 3º da mencionada Lei Complementar.</w:t>
            </w:r>
          </w:p>
          <w:p w14:paraId="074D8AFD" w14:textId="77777777" w:rsidR="00DC7D2B" w:rsidRPr="00FE60B8" w:rsidRDefault="00DC7D2B" w:rsidP="0038709D">
            <w:pPr>
              <w:spacing w:after="0" w:line="240" w:lineRule="auto"/>
              <w:jc w:val="both"/>
              <w:rPr>
                <w:rFonts w:ascii="Garamond" w:eastAsia="Times New Roman" w:hAnsi="Garamond" w:cstheme="minorHAnsi"/>
                <w:bCs/>
                <w:iCs/>
                <w:sz w:val="24"/>
                <w:szCs w:val="24"/>
                <w:lang w:eastAsia="pt-BR"/>
              </w:rPr>
            </w:pPr>
          </w:p>
        </w:tc>
      </w:tr>
    </w:tbl>
    <w:p w14:paraId="6EB89FD8"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3BD9128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11A8EF5C"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E3FD7" w:rsidRPr="00FE60B8" w14:paraId="488C64E4" w14:textId="77777777" w:rsidTr="002F3ACF">
        <w:tc>
          <w:tcPr>
            <w:tcW w:w="9212" w:type="dxa"/>
          </w:tcPr>
          <w:p w14:paraId="18F34AE1" w14:textId="77777777" w:rsidR="008E3FD7" w:rsidRPr="00FE60B8" w:rsidRDefault="008E3FD7" w:rsidP="008E3FD7">
            <w:pPr>
              <w:spacing w:after="0" w:line="240" w:lineRule="auto"/>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 xml:space="preserve">    10- estimativas do valor da contratação</w:t>
            </w:r>
          </w:p>
        </w:tc>
      </w:tr>
      <w:tr w:rsidR="008E3FD7" w:rsidRPr="00FE60B8" w14:paraId="7BDD7097" w14:textId="77777777" w:rsidTr="002F3ACF">
        <w:tc>
          <w:tcPr>
            <w:tcW w:w="9212" w:type="dxa"/>
          </w:tcPr>
          <w:p w14:paraId="4D075FC9"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r w:rsidRPr="00FE60B8">
              <w:rPr>
                <w:rFonts w:ascii="Garamond" w:eastAsia="Times New Roman" w:hAnsi="Garamond" w:cstheme="minorHAnsi"/>
                <w:b/>
                <w:iCs/>
                <w:sz w:val="24"/>
                <w:szCs w:val="24"/>
                <w:lang w:eastAsia="pt-BR"/>
              </w:rPr>
              <w:t>10.1-</w:t>
            </w:r>
            <w:r w:rsidRPr="00FE60B8">
              <w:rPr>
                <w:rFonts w:ascii="Garamond" w:eastAsia="Times New Roman" w:hAnsi="Garamond" w:cstheme="minorHAnsi"/>
                <w:iCs/>
                <w:sz w:val="24"/>
                <w:szCs w:val="24"/>
                <w:lang w:eastAsia="pt-BR"/>
              </w:rPr>
              <w:t xml:space="preserve"> </w:t>
            </w:r>
            <w:r w:rsidR="002F3ACF" w:rsidRPr="00FE60B8">
              <w:rPr>
                <w:rFonts w:ascii="Garamond" w:eastAsia="Times New Roman" w:hAnsi="Garamond" w:cstheme="minorHAnsi"/>
                <w:b/>
                <w:iCs/>
                <w:sz w:val="24"/>
                <w:szCs w:val="24"/>
                <w:lang w:eastAsia="pt-BR"/>
              </w:rPr>
              <w:t>METODOLOGIA</w:t>
            </w:r>
          </w:p>
          <w:p w14:paraId="2EF27D82"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Na forma do art. 23, inciso IV, da Lei nº 14.133/2021, o valor estimado da contratação é o descrito na tabela abaixo, referente a média de preços obti</w:t>
            </w:r>
            <w:r w:rsidR="0038709D" w:rsidRPr="00FE60B8">
              <w:rPr>
                <w:rFonts w:ascii="Garamond" w:eastAsia="Times New Roman" w:hAnsi="Garamond" w:cstheme="minorHAnsi"/>
                <w:iCs/>
                <w:sz w:val="24"/>
                <w:szCs w:val="24"/>
                <w:lang w:eastAsia="pt-BR"/>
              </w:rPr>
              <w:t>dos conforme documentos anexos.</w:t>
            </w:r>
          </w:p>
          <w:tbl>
            <w:tblPr>
              <w:tblW w:w="0" w:type="auto"/>
              <w:tblCellMar>
                <w:top w:w="15" w:type="dxa"/>
                <w:left w:w="15" w:type="dxa"/>
                <w:bottom w:w="15" w:type="dxa"/>
                <w:right w:w="15" w:type="dxa"/>
              </w:tblCellMar>
              <w:tblLook w:val="04A0" w:firstRow="1" w:lastRow="0" w:firstColumn="1" w:lastColumn="0" w:noHBand="0" w:noVBand="1"/>
            </w:tblPr>
            <w:tblGrid>
              <w:gridCol w:w="702"/>
              <w:gridCol w:w="2047"/>
              <w:gridCol w:w="1092"/>
              <w:gridCol w:w="1422"/>
              <w:gridCol w:w="864"/>
              <w:gridCol w:w="1494"/>
            </w:tblGrid>
            <w:tr w:rsidR="008E3FD7" w:rsidRPr="00FE60B8" w14:paraId="256616C3" w14:textId="77777777" w:rsidTr="002F3ACF">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C5B5C0"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Item</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6DA5233"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Valor por unidade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0906B5B"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Unidade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F73736D"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Quantidade</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B1FEF9F"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Média</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3386422"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b/>
                      <w:bCs/>
                      <w:iCs/>
                      <w:sz w:val="24"/>
                      <w:szCs w:val="24"/>
                      <w:lang w:eastAsia="pt-BR"/>
                    </w:rPr>
                    <w:t>Valor Global</w:t>
                  </w:r>
                </w:p>
              </w:tc>
            </w:tr>
            <w:tr w:rsidR="008E3FD7" w:rsidRPr="00FE60B8" w14:paraId="13A32046" w14:textId="77777777" w:rsidTr="0038709D">
              <w:trPr>
                <w:trHeight w:val="452"/>
              </w:trPr>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8840956"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1</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5C67188F"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34,00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A260A80"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UN</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06DC790" w14:textId="77777777" w:rsidR="008E3FD7" w:rsidRPr="00FE60B8" w:rsidRDefault="008E3FD7" w:rsidP="008E3FD7">
                  <w:pPr>
                    <w:spacing w:after="0" w:line="240" w:lineRule="auto"/>
                    <w:jc w:val="center"/>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1500 serv</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E8DAAEB"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34,00</w:t>
                  </w:r>
                </w:p>
              </w:tc>
              <w:tc>
                <w:tcPr>
                  <w:tcW w:w="0" w:type="auto"/>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BE2B76A" w14:textId="77777777" w:rsidR="008E3FD7" w:rsidRPr="00FE60B8" w:rsidRDefault="008E3FD7" w:rsidP="008E3FD7">
                  <w:pPr>
                    <w:spacing w:after="0" w:line="72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51.000,00</w:t>
                  </w:r>
                </w:p>
              </w:tc>
            </w:tr>
          </w:tbl>
          <w:p w14:paraId="7419CAD5"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p>
          <w:p w14:paraId="1C87506E" w14:textId="77777777" w:rsidR="008E3FD7" w:rsidRPr="00FE60B8" w:rsidRDefault="0038709D"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1</w:t>
            </w:r>
            <w:r w:rsidR="008E3FD7" w:rsidRPr="00FE60B8">
              <w:rPr>
                <w:rFonts w:ascii="Garamond" w:eastAsia="Times New Roman" w:hAnsi="Garamond" w:cstheme="minorHAnsi"/>
                <w:b/>
                <w:iCs/>
                <w:sz w:val="24"/>
                <w:szCs w:val="24"/>
                <w:lang w:eastAsia="pt-BR"/>
              </w:rPr>
              <w:t>0.2</w:t>
            </w:r>
            <w:r w:rsidR="008E3FD7" w:rsidRPr="00FE60B8">
              <w:rPr>
                <w:rFonts w:ascii="Garamond" w:eastAsia="Times New Roman" w:hAnsi="Garamond" w:cstheme="minorHAnsi"/>
                <w:iCs/>
                <w:sz w:val="24"/>
                <w:szCs w:val="24"/>
                <w:lang w:eastAsia="pt-BR"/>
              </w:rPr>
              <w:t xml:space="preserve">- </w:t>
            </w:r>
            <w:r w:rsidR="002F3ACF" w:rsidRPr="00FE60B8">
              <w:rPr>
                <w:rFonts w:ascii="Garamond" w:eastAsia="Times New Roman" w:hAnsi="Garamond" w:cstheme="minorHAnsi"/>
                <w:b/>
                <w:iCs/>
                <w:sz w:val="24"/>
                <w:szCs w:val="24"/>
                <w:lang w:eastAsia="pt-BR"/>
              </w:rPr>
              <w:t>RAZÃO DA ESCOLHA</w:t>
            </w:r>
          </w:p>
          <w:p w14:paraId="01D82C69" w14:textId="77777777" w:rsidR="004D0E05" w:rsidRPr="00FE60B8" w:rsidRDefault="004D0E05" w:rsidP="004D0E05">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Para a estimativa do valor de referência, não foi possível utilizar o Painel de Preços do Governo Federal, uma vez que não há registros atualizados ou compatíveis com o objeto pretendido conforme consulta realizada.</w:t>
            </w:r>
          </w:p>
          <w:p w14:paraId="5D2C603B" w14:textId="77777777" w:rsidR="004D0E05" w:rsidRPr="00FE60B8" w:rsidRDefault="004D0E05" w:rsidP="004D0E05">
            <w:pPr>
              <w:spacing w:after="0" w:line="240" w:lineRule="auto"/>
              <w:jc w:val="both"/>
              <w:rPr>
                <w:rFonts w:ascii="Garamond" w:eastAsia="Times New Roman" w:hAnsi="Garamond" w:cstheme="minorHAnsi"/>
                <w:b/>
                <w:iCs/>
                <w:sz w:val="24"/>
                <w:szCs w:val="24"/>
                <w:lang w:eastAsia="pt-BR"/>
              </w:rPr>
            </w:pPr>
            <w:r w:rsidRPr="00FE60B8">
              <w:rPr>
                <w:rFonts w:ascii="Garamond" w:eastAsia="Times New Roman" w:hAnsi="Garamond" w:cstheme="minorHAnsi"/>
                <w:iCs/>
                <w:sz w:val="24"/>
                <w:szCs w:val="24"/>
                <w:lang w:eastAsia="pt-BR"/>
              </w:rPr>
              <w:t>Diante dessa ausência de dados adequados, a secretaria realizou pesquisa de preços diretamente com fornecedores do ramo, obtendo três orçamentos distintos, em conformidade com o art. 23, §1º, da Lei nº 14.133/2021, que permite a utilização de pesquisa de mercado em sítios eletrônicos especializados ou junto a fornecedores</w:t>
            </w:r>
            <w:r w:rsidRPr="00FE60B8">
              <w:rPr>
                <w:rFonts w:ascii="Garamond" w:eastAsia="Times New Roman" w:hAnsi="Garamond" w:cstheme="minorHAnsi"/>
                <w:b/>
                <w:iCs/>
                <w:sz w:val="24"/>
                <w:szCs w:val="24"/>
                <w:lang w:eastAsia="pt-BR"/>
              </w:rPr>
              <w:t>.</w:t>
            </w:r>
          </w:p>
          <w:p w14:paraId="0A749819" w14:textId="77777777" w:rsidR="004D0E05" w:rsidRPr="00FE60B8" w:rsidRDefault="004D0E05" w:rsidP="004D0E05">
            <w:pPr>
              <w:spacing w:after="0" w:line="240" w:lineRule="auto"/>
              <w:ind w:left="384"/>
              <w:jc w:val="both"/>
              <w:rPr>
                <w:rFonts w:ascii="Garamond" w:hAnsi="Garamond" w:cstheme="minorHAnsi"/>
                <w:iCs/>
                <w:sz w:val="24"/>
                <w:szCs w:val="24"/>
              </w:rPr>
            </w:pPr>
          </w:p>
          <w:p w14:paraId="35FBA756" w14:textId="77777777" w:rsidR="004D0E05" w:rsidRPr="00FE60B8" w:rsidRDefault="004D0E05" w:rsidP="004D0E05">
            <w:pPr>
              <w:widowControl w:val="0"/>
              <w:autoSpaceDE w:val="0"/>
              <w:autoSpaceDN w:val="0"/>
              <w:spacing w:before="1" w:after="240" w:line="240" w:lineRule="auto"/>
              <w:jc w:val="both"/>
              <w:rPr>
                <w:rFonts w:ascii="Garamond" w:eastAsia="Times New Roman" w:hAnsi="Garamond" w:cstheme="minorHAnsi"/>
                <w:bCs/>
                <w:iCs/>
                <w:sz w:val="24"/>
                <w:szCs w:val="24"/>
                <w:lang w:val="pt-PT"/>
              </w:rPr>
            </w:pPr>
            <w:r w:rsidRPr="00FE60B8">
              <w:rPr>
                <w:rFonts w:ascii="Garamond" w:eastAsia="Times New Roman" w:hAnsi="Garamond" w:cstheme="minorHAnsi"/>
                <w:bCs/>
                <w:iCs/>
                <w:sz w:val="24"/>
                <w:szCs w:val="24"/>
                <w:lang w:val="pt-PT"/>
              </w:rPr>
              <w:t xml:space="preserve">Essa metodologia assegura a formação de preço justa e compatível com o mercado atual, observando os princípios da economicidade, eficiência e transparência, que regem as contratações públicas. </w:t>
            </w:r>
          </w:p>
          <w:p w14:paraId="49F90F94"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p>
          <w:p w14:paraId="72D7791A"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t>10.3</w:t>
            </w:r>
            <w:r w:rsidRPr="00FE60B8">
              <w:rPr>
                <w:rFonts w:ascii="Garamond" w:eastAsia="Times New Roman" w:hAnsi="Garamond" w:cstheme="minorHAnsi"/>
                <w:iCs/>
                <w:sz w:val="24"/>
                <w:szCs w:val="24"/>
                <w:lang w:eastAsia="pt-BR"/>
              </w:rPr>
              <w:t xml:space="preserve">- </w:t>
            </w:r>
            <w:r w:rsidR="002F3ACF" w:rsidRPr="00FE60B8">
              <w:rPr>
                <w:rFonts w:ascii="Garamond" w:eastAsia="Times New Roman" w:hAnsi="Garamond" w:cstheme="minorHAnsi"/>
                <w:b/>
                <w:iCs/>
                <w:sz w:val="24"/>
                <w:szCs w:val="24"/>
                <w:lang w:eastAsia="pt-BR"/>
              </w:rPr>
              <w:t>DA DATA DOS ORÇAMENTOS</w:t>
            </w:r>
          </w:p>
          <w:p w14:paraId="4F4DE091"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Os orçamentos foram colhidos antes de decorridos 06 (seis) meses da contratação.</w:t>
            </w:r>
          </w:p>
          <w:p w14:paraId="79ACF9E8"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p w14:paraId="7BFC344F" w14:textId="77777777" w:rsidR="008E3FD7" w:rsidRPr="00FE60B8" w:rsidRDefault="008E3FD7" w:rsidP="008E3FD7">
            <w:pPr>
              <w:spacing w:after="0" w:line="360" w:lineRule="auto"/>
              <w:jc w:val="both"/>
              <w:rPr>
                <w:rFonts w:ascii="Garamond" w:eastAsia="Times New Roman" w:hAnsi="Garamond" w:cstheme="minorHAnsi"/>
                <w:iCs/>
                <w:sz w:val="24"/>
                <w:szCs w:val="24"/>
                <w:lang w:eastAsia="pt-BR"/>
              </w:rPr>
            </w:pPr>
            <w:r w:rsidRPr="00FE60B8">
              <w:rPr>
                <w:rFonts w:ascii="Garamond" w:eastAsia="Times New Roman" w:hAnsi="Garamond" w:cstheme="minorHAnsi"/>
                <w:b/>
                <w:iCs/>
                <w:sz w:val="24"/>
                <w:szCs w:val="24"/>
                <w:lang w:eastAsia="pt-BR"/>
              </w:rPr>
              <w:lastRenderedPageBreak/>
              <w:t>10.4</w:t>
            </w:r>
            <w:r w:rsidR="002F3ACF" w:rsidRPr="00FE60B8">
              <w:rPr>
                <w:rFonts w:ascii="Garamond" w:eastAsia="Times New Roman" w:hAnsi="Garamond" w:cstheme="minorHAnsi"/>
                <w:b/>
                <w:iCs/>
                <w:sz w:val="24"/>
                <w:szCs w:val="24"/>
                <w:lang w:eastAsia="pt-BR"/>
              </w:rPr>
              <w:t>. MATRIZ DE RISCO</w:t>
            </w:r>
          </w:p>
          <w:p w14:paraId="156FC4CC" w14:textId="77777777" w:rsidR="008E3FD7" w:rsidRPr="00FE60B8" w:rsidRDefault="008E3FD7" w:rsidP="008E3FD7">
            <w:pPr>
              <w:spacing w:after="0" w:line="240" w:lineRule="auto"/>
              <w:jc w:val="both"/>
              <w:rPr>
                <w:rFonts w:ascii="Garamond" w:eastAsia="Times New Roman" w:hAnsi="Garamond" w:cstheme="minorHAnsi"/>
                <w:bCs/>
                <w:iCs/>
                <w:sz w:val="24"/>
                <w:szCs w:val="24"/>
                <w:lang w:eastAsia="pt-BR"/>
              </w:rPr>
            </w:pPr>
            <w:r w:rsidRPr="00FE60B8">
              <w:rPr>
                <w:rFonts w:ascii="Garamond" w:eastAsia="Times New Roman" w:hAnsi="Garamond" w:cstheme="minorHAnsi"/>
                <w:bCs/>
                <w:iCs/>
                <w:sz w:val="24"/>
                <w:szCs w:val="24"/>
                <w:lang w:eastAsia="pt-BR"/>
              </w:rPr>
              <w:t>Serviços: Considerando que a presente contratação se trata da prestação de serviço comum, que não se enquadra como de grande vulto, e tendo em vista que não foram adotados os regimes de contratação integrada e semi-integrada, sobretudo porque a análise pormenorizada dos riscos revela-se incompatível com a natureza do objeto, dispensa-se a elaboração de matriz de risco, nos termos do art. 22, caput, e § 3º, da Lei nº 14.133/21, e conforme art. 150, § 4º, inciso I, do Decreto Municipal nº 5.180/23. O ônus financeiro decorrente da revisão do valor contratado para a manutenção do equilíbrio econômico-financeiro, na forma do art. 124, inciso II, alínea “d”, da Lei nº 14.133/21, poderá ser suportado pelo CONTRATANTE em caso de elevação extraordinária dos custos, e pelo CONTRATADO em caso de redução, observadas as diretrizes dos arts. 172 e ss. do</w:t>
            </w:r>
            <w:r w:rsidR="0038709D" w:rsidRPr="00FE60B8">
              <w:rPr>
                <w:rFonts w:ascii="Garamond" w:eastAsia="Times New Roman" w:hAnsi="Garamond" w:cstheme="minorHAnsi"/>
                <w:bCs/>
                <w:iCs/>
                <w:sz w:val="24"/>
                <w:szCs w:val="24"/>
                <w:lang w:eastAsia="pt-BR"/>
              </w:rPr>
              <w:t xml:space="preserve"> Decreto Municipal nº 5.180/23.</w:t>
            </w:r>
          </w:p>
        </w:tc>
      </w:tr>
    </w:tbl>
    <w:p w14:paraId="793550AE" w14:textId="77777777" w:rsidR="008E3FD7" w:rsidRPr="00FE60B8" w:rsidRDefault="008E3FD7" w:rsidP="008E3FD7">
      <w:pPr>
        <w:spacing w:after="0" w:line="240" w:lineRule="auto"/>
        <w:jc w:val="both"/>
        <w:rPr>
          <w:rFonts w:ascii="Garamond" w:eastAsia="Times New Roman" w:hAnsi="Garamond" w:cstheme="minorHAnsi"/>
          <w:b/>
          <w:iCs/>
          <w:sz w:val="24"/>
          <w:szCs w:val="24"/>
          <w:lang w:eastAsia="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94"/>
      </w:tblGrid>
      <w:tr w:rsidR="008E3FD7" w:rsidRPr="00FE60B8" w14:paraId="7B5FF303" w14:textId="77777777" w:rsidTr="002F3ACF">
        <w:tc>
          <w:tcPr>
            <w:tcW w:w="9212" w:type="dxa"/>
          </w:tcPr>
          <w:p w14:paraId="0D651EEC" w14:textId="77777777" w:rsidR="008E3FD7" w:rsidRPr="00FE60B8" w:rsidRDefault="008E3FD7" w:rsidP="008E3FD7">
            <w:pPr>
              <w:spacing w:after="0" w:line="240" w:lineRule="auto"/>
              <w:ind w:left="360"/>
              <w:jc w:val="both"/>
              <w:rPr>
                <w:rFonts w:ascii="Garamond" w:eastAsia="Times New Roman" w:hAnsi="Garamond" w:cstheme="minorHAnsi"/>
                <w:b/>
                <w:iCs/>
                <w:caps/>
                <w:sz w:val="24"/>
                <w:szCs w:val="24"/>
                <w:lang w:eastAsia="pt-BR"/>
              </w:rPr>
            </w:pPr>
            <w:r w:rsidRPr="00FE60B8">
              <w:rPr>
                <w:rFonts w:ascii="Garamond" w:eastAsia="Times New Roman" w:hAnsi="Garamond" w:cstheme="minorHAnsi"/>
                <w:b/>
                <w:iCs/>
                <w:caps/>
                <w:sz w:val="24"/>
                <w:szCs w:val="24"/>
                <w:lang w:eastAsia="pt-BR"/>
              </w:rPr>
              <w:t>11- Adequação orçamentária</w:t>
            </w:r>
          </w:p>
        </w:tc>
      </w:tr>
      <w:tr w:rsidR="008E3FD7" w:rsidRPr="00FE60B8" w14:paraId="6D935A8B" w14:textId="77777777" w:rsidTr="002F3ACF">
        <w:tc>
          <w:tcPr>
            <w:tcW w:w="9212" w:type="dxa"/>
          </w:tcPr>
          <w:p w14:paraId="467973C5" w14:textId="3031FD1C" w:rsidR="008E3FD7" w:rsidRPr="00FE60B8" w:rsidRDefault="008E3FD7" w:rsidP="008E3FD7">
            <w:pPr>
              <w:spacing w:after="0" w:line="240" w:lineRule="auto"/>
              <w:jc w:val="both"/>
              <w:rPr>
                <w:rFonts w:ascii="Garamond" w:eastAsia="Times New Roman" w:hAnsi="Garamond" w:cstheme="minorHAnsi"/>
                <w:b/>
                <w:iCs/>
                <w:sz w:val="24"/>
                <w:szCs w:val="24"/>
                <w:lang w:eastAsia="pt-BR"/>
              </w:rPr>
            </w:pPr>
            <w:r w:rsidRPr="00FE60B8">
              <w:rPr>
                <w:rFonts w:ascii="Garamond" w:eastAsia="Times New Roman" w:hAnsi="Garamond" w:cstheme="minorHAnsi"/>
                <w:iCs/>
                <w:sz w:val="24"/>
                <w:szCs w:val="24"/>
                <w:lang w:eastAsia="pt-BR"/>
              </w:rPr>
              <w:t xml:space="preserve">A dotação orçamentária que suportará o custo da contratação deverá ser feita </w:t>
            </w:r>
            <w:r w:rsidR="006B781E" w:rsidRPr="00FE60B8">
              <w:rPr>
                <w:rFonts w:ascii="Garamond" w:eastAsia="Times New Roman" w:hAnsi="Garamond" w:cstheme="minorHAnsi"/>
                <w:iCs/>
                <w:sz w:val="24"/>
                <w:szCs w:val="24"/>
                <w:lang w:eastAsia="pt-BR"/>
              </w:rPr>
              <w:t>na ficha nº:</w:t>
            </w:r>
            <w:r w:rsidR="002F3ACF" w:rsidRPr="00FE60B8">
              <w:rPr>
                <w:rFonts w:ascii="Garamond" w:eastAsia="Times New Roman" w:hAnsi="Garamond" w:cstheme="minorHAnsi"/>
                <w:iCs/>
                <w:sz w:val="24"/>
                <w:szCs w:val="24"/>
                <w:lang w:eastAsia="pt-BR"/>
              </w:rPr>
              <w:t xml:space="preserve"> </w:t>
            </w:r>
            <w:r w:rsidR="00455D67">
              <w:rPr>
                <w:rFonts w:ascii="Garamond" w:eastAsia="Times New Roman" w:hAnsi="Garamond" w:cstheme="minorHAnsi"/>
                <w:iCs/>
                <w:sz w:val="24"/>
                <w:szCs w:val="24"/>
                <w:lang w:eastAsia="pt-BR"/>
              </w:rPr>
              <w:t>405</w:t>
            </w:r>
          </w:p>
          <w:p w14:paraId="06479C40" w14:textId="77777777" w:rsidR="004D0E05" w:rsidRPr="00637CF8" w:rsidRDefault="004D0E05" w:rsidP="008E3FD7">
            <w:pPr>
              <w:spacing w:after="0" w:line="240" w:lineRule="auto"/>
              <w:jc w:val="both"/>
              <w:rPr>
                <w:rFonts w:ascii="Garamond" w:eastAsia="Times New Roman" w:hAnsi="Garamond" w:cstheme="minorHAnsi"/>
                <w:b/>
                <w:iCs/>
                <w:sz w:val="20"/>
                <w:szCs w:val="20"/>
                <w:lang w:eastAsia="pt-BR"/>
              </w:rPr>
            </w:pPr>
            <w:bookmarkStart w:id="2" w:name="_Hlk219459357"/>
            <w:r w:rsidRPr="00637CF8">
              <w:rPr>
                <w:rFonts w:ascii="Garamond" w:eastAsia="Times New Roman" w:hAnsi="Garamond" w:cstheme="minorHAnsi"/>
                <w:bCs/>
                <w:iCs/>
                <w:sz w:val="20"/>
                <w:szCs w:val="20"/>
                <w:lang w:eastAsia="pt-BR"/>
              </w:rPr>
              <w:t>Desenvolvimento Projeto\Escola Tempo Integral</w:t>
            </w:r>
            <w:r w:rsidRPr="00637CF8">
              <w:rPr>
                <w:rFonts w:ascii="Garamond" w:eastAsia="Times New Roman" w:hAnsi="Garamond" w:cstheme="minorHAnsi"/>
                <w:b/>
                <w:iCs/>
                <w:sz w:val="20"/>
                <w:szCs w:val="20"/>
                <w:lang w:eastAsia="pt-BR"/>
              </w:rPr>
              <w:t>, dotação: 021002.12.361.0010.2365.0000.3.3.90.39</w:t>
            </w:r>
            <w:bookmarkEnd w:id="2"/>
          </w:p>
          <w:p w14:paraId="2AFAAB88" w14:textId="5A576999" w:rsidR="004D0E05" w:rsidRPr="00FE60B8" w:rsidRDefault="004D0E05" w:rsidP="008E3FD7">
            <w:pPr>
              <w:spacing w:after="0" w:line="240" w:lineRule="auto"/>
              <w:jc w:val="both"/>
              <w:rPr>
                <w:rFonts w:ascii="Garamond" w:eastAsia="Times New Roman" w:hAnsi="Garamond" w:cstheme="minorHAnsi"/>
                <w:iCs/>
                <w:sz w:val="24"/>
                <w:szCs w:val="24"/>
                <w:lang w:eastAsia="pt-BR"/>
              </w:rPr>
            </w:pPr>
          </w:p>
        </w:tc>
      </w:tr>
    </w:tbl>
    <w:p w14:paraId="7141930C" w14:textId="77777777" w:rsidR="008E3FD7" w:rsidRPr="00FE60B8" w:rsidRDefault="008E3FD7" w:rsidP="008E3FD7">
      <w:pPr>
        <w:spacing w:after="0" w:line="240" w:lineRule="auto"/>
        <w:jc w:val="both"/>
        <w:rPr>
          <w:rFonts w:ascii="Garamond" w:eastAsia="Times New Roman" w:hAnsi="Garamond" w:cstheme="minorHAnsi"/>
          <w:iCs/>
          <w:sz w:val="24"/>
          <w:szCs w:val="24"/>
          <w:lang w:eastAsia="pt-BR"/>
        </w:rPr>
      </w:pPr>
    </w:p>
    <w:p w14:paraId="05696B69" w14:textId="2F390E9C" w:rsidR="008E3FD7" w:rsidRPr="00FE60B8" w:rsidRDefault="008E3FD7" w:rsidP="004D0E05">
      <w:pPr>
        <w:spacing w:after="0" w:line="240" w:lineRule="auto"/>
        <w:jc w:val="right"/>
        <w:rPr>
          <w:rFonts w:ascii="Garamond" w:eastAsia="Times New Roman" w:hAnsi="Garamond" w:cstheme="minorHAnsi"/>
          <w:iCs/>
          <w:sz w:val="24"/>
          <w:szCs w:val="24"/>
          <w:lang w:eastAsia="pt-BR"/>
        </w:rPr>
      </w:pPr>
      <w:r w:rsidRPr="00FE60B8">
        <w:rPr>
          <w:rFonts w:ascii="Garamond" w:eastAsia="Times New Roman" w:hAnsi="Garamond" w:cstheme="minorHAnsi"/>
          <w:iCs/>
          <w:sz w:val="24"/>
          <w:szCs w:val="24"/>
          <w:lang w:eastAsia="pt-BR"/>
        </w:rPr>
        <w:t xml:space="preserve">Leopoldina/MG, dia </w:t>
      </w:r>
      <w:r w:rsidR="004D0E05" w:rsidRPr="00FE60B8">
        <w:rPr>
          <w:rFonts w:ascii="Garamond" w:eastAsia="Times New Roman" w:hAnsi="Garamond" w:cstheme="minorHAnsi"/>
          <w:iCs/>
          <w:sz w:val="24"/>
          <w:szCs w:val="24"/>
          <w:lang w:eastAsia="pt-BR"/>
        </w:rPr>
        <w:t xml:space="preserve">16 </w:t>
      </w:r>
      <w:r w:rsidR="006B781E" w:rsidRPr="00FE60B8">
        <w:rPr>
          <w:rFonts w:ascii="Garamond" w:eastAsia="Times New Roman" w:hAnsi="Garamond" w:cstheme="minorHAnsi"/>
          <w:iCs/>
          <w:sz w:val="24"/>
          <w:szCs w:val="24"/>
          <w:lang w:eastAsia="pt-BR"/>
        </w:rPr>
        <w:t xml:space="preserve">de </w:t>
      </w:r>
      <w:r w:rsidR="004D0E05" w:rsidRPr="00FE60B8">
        <w:rPr>
          <w:rFonts w:ascii="Garamond" w:eastAsia="Times New Roman" w:hAnsi="Garamond" w:cstheme="minorHAnsi"/>
          <w:iCs/>
          <w:sz w:val="24"/>
          <w:szCs w:val="24"/>
          <w:lang w:eastAsia="pt-BR"/>
        </w:rPr>
        <w:t>janeiro de 2026.</w:t>
      </w:r>
    </w:p>
    <w:p w14:paraId="78393A9C" w14:textId="77777777" w:rsidR="004D0E05" w:rsidRPr="00FE60B8" w:rsidRDefault="004D0E05" w:rsidP="004D0E05">
      <w:pPr>
        <w:spacing w:after="0" w:line="240" w:lineRule="auto"/>
        <w:jc w:val="right"/>
        <w:rPr>
          <w:rFonts w:ascii="Garamond" w:eastAsia="Times New Roman" w:hAnsi="Garamond" w:cstheme="minorHAnsi"/>
          <w:iCs/>
          <w:sz w:val="24"/>
          <w:szCs w:val="24"/>
          <w:lang w:eastAsia="pt-BR"/>
        </w:rPr>
      </w:pPr>
    </w:p>
    <w:p w14:paraId="384A4961" w14:textId="77777777" w:rsidR="008E3FD7" w:rsidRPr="00FE60B8" w:rsidRDefault="008E3FD7" w:rsidP="006B781E">
      <w:pPr>
        <w:spacing w:after="0" w:line="240" w:lineRule="auto"/>
        <w:jc w:val="center"/>
        <w:rPr>
          <w:rFonts w:ascii="Garamond" w:eastAsia="Times New Roman" w:hAnsi="Garamond" w:cstheme="minorHAnsi"/>
          <w:b/>
          <w:iCs/>
          <w:sz w:val="24"/>
          <w:szCs w:val="24"/>
          <w:lang w:eastAsia="pt-BR"/>
        </w:rPr>
      </w:pPr>
      <w:r w:rsidRPr="00FE60B8">
        <w:rPr>
          <w:rFonts w:ascii="Garamond" w:eastAsia="Times New Roman" w:hAnsi="Garamond" w:cstheme="minorHAnsi"/>
          <w:b/>
          <w:iCs/>
          <w:sz w:val="24"/>
          <w:szCs w:val="24"/>
          <w:lang w:eastAsia="pt-BR"/>
        </w:rPr>
        <w:t>Suzana Araújo dos Reis</w:t>
      </w:r>
    </w:p>
    <w:p w14:paraId="14EDDB7C" w14:textId="77777777" w:rsidR="008E3FD7" w:rsidRPr="00FE60B8" w:rsidRDefault="006B781E" w:rsidP="006B781E">
      <w:pPr>
        <w:spacing w:after="0" w:line="240" w:lineRule="auto"/>
        <w:jc w:val="center"/>
        <w:rPr>
          <w:rFonts w:ascii="Garamond" w:eastAsia="Times New Roman" w:hAnsi="Garamond" w:cstheme="minorHAnsi"/>
          <w:b/>
          <w:iCs/>
          <w:sz w:val="24"/>
          <w:szCs w:val="24"/>
          <w:lang w:eastAsia="pt-BR"/>
        </w:rPr>
      </w:pPr>
      <w:r w:rsidRPr="00FE60B8">
        <w:rPr>
          <w:rFonts w:ascii="Garamond" w:eastAsia="Times New Roman" w:hAnsi="Garamond" w:cstheme="minorHAnsi"/>
          <w:b/>
          <w:iCs/>
          <w:sz w:val="24"/>
          <w:szCs w:val="24"/>
          <w:lang w:eastAsia="pt-BR"/>
        </w:rPr>
        <w:t>Superintendente de Planejamento, Gestão e Finanças</w:t>
      </w:r>
    </w:p>
    <w:p w14:paraId="0409D2A8" w14:textId="77777777" w:rsidR="008E3FD7" w:rsidRPr="00FE60B8" w:rsidRDefault="008E3FD7" w:rsidP="008E3FD7">
      <w:pPr>
        <w:jc w:val="center"/>
        <w:rPr>
          <w:rFonts w:ascii="Garamond" w:hAnsi="Garamond" w:cstheme="minorHAnsi"/>
          <w:iCs/>
          <w:sz w:val="24"/>
          <w:szCs w:val="24"/>
        </w:rPr>
      </w:pPr>
    </w:p>
    <w:p w14:paraId="07E329C3" w14:textId="77777777" w:rsidR="00387BF4" w:rsidRPr="00FE60B8" w:rsidRDefault="0038709D" w:rsidP="0038709D">
      <w:pPr>
        <w:spacing w:after="0" w:line="240" w:lineRule="auto"/>
        <w:jc w:val="center"/>
        <w:rPr>
          <w:rFonts w:ascii="Garamond" w:hAnsi="Garamond" w:cstheme="minorHAnsi"/>
          <w:b/>
          <w:iCs/>
          <w:sz w:val="24"/>
          <w:szCs w:val="24"/>
        </w:rPr>
      </w:pPr>
      <w:r w:rsidRPr="00FE60B8">
        <w:rPr>
          <w:rFonts w:ascii="Garamond" w:hAnsi="Garamond" w:cstheme="minorHAnsi"/>
          <w:b/>
          <w:iCs/>
          <w:sz w:val="24"/>
          <w:szCs w:val="24"/>
        </w:rPr>
        <w:t>Fernanndo Luiz Benevenuti Abritta</w:t>
      </w:r>
    </w:p>
    <w:p w14:paraId="30C5D031" w14:textId="77777777" w:rsidR="0038709D" w:rsidRPr="00FE60B8" w:rsidRDefault="0038709D" w:rsidP="0038709D">
      <w:pPr>
        <w:spacing w:after="0" w:line="240" w:lineRule="auto"/>
        <w:jc w:val="center"/>
        <w:rPr>
          <w:rFonts w:ascii="Garamond" w:hAnsi="Garamond" w:cstheme="minorHAnsi"/>
          <w:b/>
          <w:iCs/>
          <w:sz w:val="24"/>
          <w:szCs w:val="24"/>
        </w:rPr>
      </w:pPr>
      <w:r w:rsidRPr="00FE60B8">
        <w:rPr>
          <w:rFonts w:ascii="Garamond" w:hAnsi="Garamond" w:cstheme="minorHAnsi"/>
          <w:b/>
          <w:iCs/>
          <w:sz w:val="24"/>
          <w:szCs w:val="24"/>
        </w:rPr>
        <w:t>Fiscal de Contrato</w:t>
      </w:r>
    </w:p>
    <w:sectPr w:rsidR="0038709D" w:rsidRPr="00FE60B8" w:rsidSect="002F3ACF">
      <w:headerReference w:type="default" r:id="rId7"/>
      <w:pgSz w:w="11906" w:h="16838"/>
      <w:pgMar w:top="1972" w:right="1701" w:bottom="56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5D509A" w14:textId="77777777" w:rsidR="002F3ACF" w:rsidRDefault="002F3ACF" w:rsidP="008E3FD7">
      <w:pPr>
        <w:spacing w:after="0" w:line="240" w:lineRule="auto"/>
      </w:pPr>
      <w:r>
        <w:separator/>
      </w:r>
    </w:p>
  </w:endnote>
  <w:endnote w:type="continuationSeparator" w:id="0">
    <w:p w14:paraId="33B470F9" w14:textId="77777777" w:rsidR="002F3ACF" w:rsidRDefault="002F3ACF" w:rsidP="008E3F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FD7E1C" w14:textId="77777777" w:rsidR="002F3ACF" w:rsidRDefault="002F3ACF" w:rsidP="008E3FD7">
      <w:pPr>
        <w:spacing w:after="0" w:line="240" w:lineRule="auto"/>
      </w:pPr>
      <w:r>
        <w:separator/>
      </w:r>
    </w:p>
  </w:footnote>
  <w:footnote w:type="continuationSeparator" w:id="0">
    <w:p w14:paraId="103F2A5F" w14:textId="77777777" w:rsidR="002F3ACF" w:rsidRDefault="002F3ACF" w:rsidP="008E3FD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6D407" w14:textId="77777777" w:rsidR="002F3ACF" w:rsidRDefault="002F3ACF">
    <w:pPr>
      <w:pStyle w:val="Cabealho"/>
    </w:pPr>
    <w:r w:rsidRPr="00E736C2">
      <w:rPr>
        <w:rFonts w:cstheme="minorHAnsi"/>
        <w:i/>
        <w:noProof/>
        <w:sz w:val="24"/>
        <w:szCs w:val="24"/>
        <w:lang w:eastAsia="pt-BR"/>
      </w:rPr>
      <w:drawing>
        <wp:anchor distT="0" distB="0" distL="114300" distR="114300" simplePos="0" relativeHeight="251659264" behindDoc="0" locked="0" layoutInCell="1" allowOverlap="1" wp14:anchorId="6056CED4" wp14:editId="7D498629">
          <wp:simplePos x="0" y="0"/>
          <wp:positionH relativeFrom="column">
            <wp:posOffset>-542925</wp:posOffset>
          </wp:positionH>
          <wp:positionV relativeFrom="paragraph">
            <wp:posOffset>-267335</wp:posOffset>
          </wp:positionV>
          <wp:extent cx="6497392" cy="920750"/>
          <wp:effectExtent l="0" t="0" r="0" b="0"/>
          <wp:wrapNone/>
          <wp:docPr id="1" name="Imagem 1" descr="oficio cabecalh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ficio cabecalho"/>
                  <pic:cNvPicPr>
                    <a:picLocks noChangeAspect="1" noChangeArrowheads="1"/>
                  </pic:cNvPicPr>
                </pic:nvPicPr>
                <pic:blipFill>
                  <a:blip r:embed="rId1"/>
                  <a:srcRect/>
                  <a:stretch>
                    <a:fillRect/>
                  </a:stretch>
                </pic:blipFill>
                <pic:spPr bwMode="auto">
                  <a:xfrm>
                    <a:off x="0" y="0"/>
                    <a:ext cx="6497392" cy="920750"/>
                  </a:xfrm>
                  <a:prstGeom prst="rect">
                    <a:avLst/>
                  </a:prstGeom>
                  <a:noFill/>
                </pic:spPr>
              </pic:pic>
            </a:graphicData>
          </a:graphic>
          <wp14:sizeRelH relativeFrom="margin">
            <wp14:pctWidth>0</wp14:pctWidth>
          </wp14:sizeRelH>
          <wp14:sizeRelV relativeFrom="margin">
            <wp14:pctHeight>0</wp14:pctHeight>
          </wp14:sizeRelV>
        </wp:anchor>
      </w:drawing>
    </w:r>
  </w:p>
  <w:p w14:paraId="0300F061" w14:textId="77777777" w:rsidR="002F3ACF" w:rsidRDefault="002F3ACF">
    <w:pPr>
      <w:pStyle w:val="Cabealho"/>
    </w:pPr>
  </w:p>
  <w:p w14:paraId="561278ED" w14:textId="77777777" w:rsidR="002F3ACF" w:rsidRDefault="002F3ACF">
    <w:pPr>
      <w:pStyle w:val="Cabealho"/>
    </w:pPr>
  </w:p>
  <w:p w14:paraId="1DB60514" w14:textId="77777777" w:rsidR="002F3ACF" w:rsidRDefault="002F3ACF">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D05D5"/>
    <w:multiLevelType w:val="hybridMultilevel"/>
    <w:tmpl w:val="C12A062A"/>
    <w:lvl w:ilvl="0" w:tplc="04160001">
      <w:start w:val="1"/>
      <w:numFmt w:val="bullet"/>
      <w:lvlText w:val=""/>
      <w:lvlJc w:val="left"/>
      <w:pPr>
        <w:ind w:left="780" w:hanging="360"/>
      </w:pPr>
      <w:rPr>
        <w:rFonts w:ascii="Symbol" w:hAnsi="Symbol" w:hint="default"/>
      </w:rPr>
    </w:lvl>
    <w:lvl w:ilvl="1" w:tplc="04160003" w:tentative="1">
      <w:start w:val="1"/>
      <w:numFmt w:val="bullet"/>
      <w:lvlText w:val="o"/>
      <w:lvlJc w:val="left"/>
      <w:pPr>
        <w:ind w:left="1500" w:hanging="360"/>
      </w:pPr>
      <w:rPr>
        <w:rFonts w:ascii="Courier New" w:hAnsi="Courier New" w:cs="Courier New" w:hint="default"/>
      </w:rPr>
    </w:lvl>
    <w:lvl w:ilvl="2" w:tplc="04160005" w:tentative="1">
      <w:start w:val="1"/>
      <w:numFmt w:val="bullet"/>
      <w:lvlText w:val=""/>
      <w:lvlJc w:val="left"/>
      <w:pPr>
        <w:ind w:left="2220" w:hanging="360"/>
      </w:pPr>
      <w:rPr>
        <w:rFonts w:ascii="Wingdings" w:hAnsi="Wingdings" w:hint="default"/>
      </w:rPr>
    </w:lvl>
    <w:lvl w:ilvl="3" w:tplc="04160001" w:tentative="1">
      <w:start w:val="1"/>
      <w:numFmt w:val="bullet"/>
      <w:lvlText w:val=""/>
      <w:lvlJc w:val="left"/>
      <w:pPr>
        <w:ind w:left="2940" w:hanging="360"/>
      </w:pPr>
      <w:rPr>
        <w:rFonts w:ascii="Symbol" w:hAnsi="Symbol" w:hint="default"/>
      </w:rPr>
    </w:lvl>
    <w:lvl w:ilvl="4" w:tplc="04160003" w:tentative="1">
      <w:start w:val="1"/>
      <w:numFmt w:val="bullet"/>
      <w:lvlText w:val="o"/>
      <w:lvlJc w:val="left"/>
      <w:pPr>
        <w:ind w:left="3660" w:hanging="360"/>
      </w:pPr>
      <w:rPr>
        <w:rFonts w:ascii="Courier New" w:hAnsi="Courier New" w:cs="Courier New" w:hint="default"/>
      </w:rPr>
    </w:lvl>
    <w:lvl w:ilvl="5" w:tplc="04160005" w:tentative="1">
      <w:start w:val="1"/>
      <w:numFmt w:val="bullet"/>
      <w:lvlText w:val=""/>
      <w:lvlJc w:val="left"/>
      <w:pPr>
        <w:ind w:left="4380" w:hanging="360"/>
      </w:pPr>
      <w:rPr>
        <w:rFonts w:ascii="Wingdings" w:hAnsi="Wingdings" w:hint="default"/>
      </w:rPr>
    </w:lvl>
    <w:lvl w:ilvl="6" w:tplc="04160001" w:tentative="1">
      <w:start w:val="1"/>
      <w:numFmt w:val="bullet"/>
      <w:lvlText w:val=""/>
      <w:lvlJc w:val="left"/>
      <w:pPr>
        <w:ind w:left="5100" w:hanging="360"/>
      </w:pPr>
      <w:rPr>
        <w:rFonts w:ascii="Symbol" w:hAnsi="Symbol" w:hint="default"/>
      </w:rPr>
    </w:lvl>
    <w:lvl w:ilvl="7" w:tplc="04160003" w:tentative="1">
      <w:start w:val="1"/>
      <w:numFmt w:val="bullet"/>
      <w:lvlText w:val="o"/>
      <w:lvlJc w:val="left"/>
      <w:pPr>
        <w:ind w:left="5820" w:hanging="360"/>
      </w:pPr>
      <w:rPr>
        <w:rFonts w:ascii="Courier New" w:hAnsi="Courier New" w:cs="Courier New" w:hint="default"/>
      </w:rPr>
    </w:lvl>
    <w:lvl w:ilvl="8" w:tplc="04160005" w:tentative="1">
      <w:start w:val="1"/>
      <w:numFmt w:val="bullet"/>
      <w:lvlText w:val=""/>
      <w:lvlJc w:val="left"/>
      <w:pPr>
        <w:ind w:left="6540" w:hanging="360"/>
      </w:pPr>
      <w:rPr>
        <w:rFonts w:ascii="Wingdings" w:hAnsi="Wingdings" w:hint="default"/>
      </w:rPr>
    </w:lvl>
  </w:abstractNum>
  <w:abstractNum w:abstractNumId="1" w15:restartNumberingAfterBreak="0">
    <w:nsid w:val="55C53AE4"/>
    <w:multiLevelType w:val="multilevel"/>
    <w:tmpl w:val="16D8DD92"/>
    <w:lvl w:ilvl="0">
      <w:start w:val="2"/>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558392758">
    <w:abstractNumId w:val="1"/>
  </w:num>
  <w:num w:numId="2" w16cid:durableId="83927873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E3FD7"/>
    <w:rsid w:val="000B7076"/>
    <w:rsid w:val="00111579"/>
    <w:rsid w:val="00297C87"/>
    <w:rsid w:val="002F3ACF"/>
    <w:rsid w:val="0038709D"/>
    <w:rsid w:val="00387BF4"/>
    <w:rsid w:val="00455D67"/>
    <w:rsid w:val="004D0E05"/>
    <w:rsid w:val="005B6078"/>
    <w:rsid w:val="00637CF8"/>
    <w:rsid w:val="006B781E"/>
    <w:rsid w:val="006D208B"/>
    <w:rsid w:val="008767DC"/>
    <w:rsid w:val="008E3FD7"/>
    <w:rsid w:val="009049A5"/>
    <w:rsid w:val="00913721"/>
    <w:rsid w:val="00B63FCE"/>
    <w:rsid w:val="00BE2407"/>
    <w:rsid w:val="00C22EC1"/>
    <w:rsid w:val="00C517D4"/>
    <w:rsid w:val="00DC7D2B"/>
    <w:rsid w:val="00E364F2"/>
    <w:rsid w:val="00F92B67"/>
    <w:rsid w:val="00FE60B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B588A4"/>
  <w15:chartTrackingRefBased/>
  <w15:docId w15:val="{373CE06A-224B-443B-8D0D-0B0BD54AD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8E3FD7"/>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8E3FD7"/>
  </w:style>
  <w:style w:type="paragraph" w:styleId="Rodap">
    <w:name w:val="footer"/>
    <w:basedOn w:val="Normal"/>
    <w:link w:val="RodapChar"/>
    <w:uiPriority w:val="99"/>
    <w:unhideWhenUsed/>
    <w:rsid w:val="008E3FD7"/>
    <w:pPr>
      <w:tabs>
        <w:tab w:val="center" w:pos="4252"/>
        <w:tab w:val="right" w:pos="8504"/>
      </w:tabs>
      <w:spacing w:after="0" w:line="240" w:lineRule="auto"/>
    </w:pPr>
  </w:style>
  <w:style w:type="character" w:customStyle="1" w:styleId="RodapChar">
    <w:name w:val="Rodapé Char"/>
    <w:basedOn w:val="Fontepargpadro"/>
    <w:link w:val="Rodap"/>
    <w:uiPriority w:val="99"/>
    <w:rsid w:val="008E3FD7"/>
  </w:style>
  <w:style w:type="paragraph" w:styleId="PargrafodaLista">
    <w:name w:val="List Paragraph"/>
    <w:basedOn w:val="Normal"/>
    <w:uiPriority w:val="34"/>
    <w:qFormat/>
    <w:rsid w:val="006B781E"/>
    <w:pPr>
      <w:ind w:left="720"/>
      <w:contextualSpacing/>
    </w:pPr>
  </w:style>
  <w:style w:type="paragraph" w:styleId="Recuodecorpodetexto">
    <w:name w:val="Body Text Indent"/>
    <w:basedOn w:val="Normal"/>
    <w:link w:val="RecuodecorpodetextoChar"/>
    <w:rsid w:val="00C517D4"/>
    <w:pPr>
      <w:suppressAutoHyphens/>
      <w:spacing w:after="120" w:line="240" w:lineRule="auto"/>
      <w:ind w:left="283"/>
    </w:pPr>
    <w:rPr>
      <w:rFonts w:ascii="Times New Roman" w:eastAsia="Times New Roman" w:hAnsi="Times New Roman" w:cs="Times New Roman"/>
      <w:sz w:val="24"/>
      <w:szCs w:val="24"/>
      <w:lang w:eastAsia="zh-CN"/>
    </w:rPr>
  </w:style>
  <w:style w:type="character" w:customStyle="1" w:styleId="RecuodecorpodetextoChar">
    <w:name w:val="Recuo de corpo de texto Char"/>
    <w:basedOn w:val="Fontepargpadro"/>
    <w:link w:val="Recuodecorpodetexto"/>
    <w:rsid w:val="00C517D4"/>
    <w:rPr>
      <w:rFonts w:ascii="Times New Roman" w:eastAsia="Times New Roman" w:hAnsi="Times New Roman" w:cs="Times New Roman"/>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6</Pages>
  <Words>2390</Words>
  <Characters>12906</Characters>
  <Application>Microsoft Office Word</Application>
  <DocSecurity>0</DocSecurity>
  <Lines>107</Lines>
  <Paragraphs>30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15266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Suzana Reis</dc:creator>
  <cp:keywords/>
  <dc:description/>
  <cp:lastModifiedBy>Karine Louzada</cp:lastModifiedBy>
  <cp:revision>11</cp:revision>
  <dcterms:created xsi:type="dcterms:W3CDTF">2026-01-16T14:46:00Z</dcterms:created>
  <dcterms:modified xsi:type="dcterms:W3CDTF">2026-02-02T19:04:00Z</dcterms:modified>
</cp:coreProperties>
</file>